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6751" w14:textId="3A56D4E0" w:rsidR="0071201F" w:rsidRPr="00C13E7B" w:rsidRDefault="7E1E587C" w:rsidP="7E1E587C">
      <w:pPr>
        <w:spacing w:line="240" w:lineRule="auto"/>
        <w:rPr>
          <w:rFonts w:eastAsia="Arial" w:cs="Arial"/>
          <w:color w:val="000000" w:themeColor="text1"/>
        </w:rPr>
      </w:pPr>
      <w:r w:rsidRPr="7E1E587C">
        <w:rPr>
          <w:rFonts w:eastAsia="Arial" w:cs="Arial"/>
          <w:b/>
          <w:bCs/>
          <w:color w:val="000000" w:themeColor="text1"/>
        </w:rPr>
        <w:t>Appendix A - Materials in scope</w:t>
      </w:r>
    </w:p>
    <w:p w14:paraId="579960DC" w14:textId="4ED101B1" w:rsidR="0071201F" w:rsidRPr="00C13E7B" w:rsidRDefault="7E1E587C" w:rsidP="7E1E587C">
      <w:pPr>
        <w:spacing w:line="240" w:lineRule="auto"/>
        <w:rPr>
          <w:rFonts w:eastAsia="Arial" w:cs="Arial"/>
          <w:color w:val="000000" w:themeColor="text1"/>
        </w:rPr>
      </w:pPr>
      <w:r w:rsidRPr="7E1E587C">
        <w:rPr>
          <w:rFonts w:eastAsia="Arial" w:cs="Arial"/>
          <w:color w:val="000000" w:themeColor="text1"/>
        </w:rPr>
        <w:t xml:space="preserve">The materials listed in the table below are the kinds of materials that would be in scope for DIY waste and therefore, where the criteria for DIY waste </w:t>
      </w:r>
      <w:proofErr w:type="gramStart"/>
      <w:r w:rsidRPr="7E1E587C">
        <w:rPr>
          <w:rFonts w:eastAsia="Arial" w:cs="Arial"/>
          <w:color w:val="000000" w:themeColor="text1"/>
        </w:rPr>
        <w:t>has</w:t>
      </w:r>
      <w:proofErr w:type="gramEnd"/>
      <w:r w:rsidRPr="7E1E587C">
        <w:rPr>
          <w:rFonts w:eastAsia="Arial" w:cs="Arial"/>
          <w:color w:val="000000" w:themeColor="text1"/>
        </w:rPr>
        <w:t xml:space="preserve"> been met, should be accepted at HWRCs free of charge from households in the area.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385"/>
        <w:gridCol w:w="7140"/>
      </w:tblGrid>
      <w:tr w:rsidR="7E1E587C" w14:paraId="331E6BA2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A290" w14:textId="5D4F625E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 xml:space="preserve">Waste type 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A690" w14:textId="46291507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>Products in scope –products to come under the legal definition of DIY waste and therefore the charging for the disposal of them at HWRCs is prohibited</w:t>
            </w:r>
          </w:p>
        </w:tc>
      </w:tr>
      <w:tr w:rsidR="7E1E587C" w14:paraId="3532FC2A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3B82" w14:textId="494F5BC4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>Plastic or fibreglass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01F0" w14:textId="3A1AB583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Shower trays </w:t>
            </w:r>
          </w:p>
        </w:tc>
      </w:tr>
      <w:tr w:rsidR="7E1E587C" w14:paraId="1C341E34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4CBD" w14:textId="3D42F7F7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781D" w14:textId="541205A4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Bath – plastic </w:t>
            </w:r>
          </w:p>
        </w:tc>
      </w:tr>
      <w:tr w:rsidR="7E1E587C" w14:paraId="479143DD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6B61" w14:textId="0BA6F652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199D" w14:textId="2205C0C1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Shower screen </w:t>
            </w:r>
          </w:p>
        </w:tc>
      </w:tr>
      <w:tr w:rsidR="7E1E587C" w14:paraId="4B3F2D21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F23C" w14:textId="63200B20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69B6" w14:textId="57F80ADE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Guttering </w:t>
            </w:r>
          </w:p>
        </w:tc>
      </w:tr>
      <w:tr w:rsidR="7E1E587C" w14:paraId="19FDAB2B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BE11" w14:textId="099C8B2F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4932" w14:textId="41D2A25E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Drainage and sewer pipes </w:t>
            </w:r>
          </w:p>
        </w:tc>
      </w:tr>
      <w:tr w:rsidR="7E1E587C" w14:paraId="0D51BFC0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EA03" w14:textId="1484A4E1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 xml:space="preserve">Other 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1E99" w14:textId="0E6FF704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>Insulation material</w:t>
            </w:r>
          </w:p>
        </w:tc>
      </w:tr>
      <w:tr w:rsidR="7E1E587C" w14:paraId="340B0A41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9397" w14:textId="3C8188C9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68F0" w14:textId="11399004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Roofing felt </w:t>
            </w:r>
          </w:p>
        </w:tc>
      </w:tr>
      <w:tr w:rsidR="7E1E587C" w14:paraId="5C997BCB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D04D" w14:textId="24CBADA2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079F" w14:textId="20E9B596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>Carpet &amp; linoleum</w:t>
            </w:r>
          </w:p>
        </w:tc>
      </w:tr>
      <w:tr w:rsidR="7E1E587C" w14:paraId="2DFD198B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CC09" w14:textId="6EDC8B40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 xml:space="preserve">Rubble 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5D84" w14:textId="009A5C5E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</w:tr>
      <w:tr w:rsidR="7E1E587C" w14:paraId="717DE900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6F1B" w14:textId="2758A454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 xml:space="preserve">Bricks 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367C" w14:textId="1134FC21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</w:tr>
      <w:tr w:rsidR="7E1E587C" w14:paraId="2F4139E8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87DA" w14:textId="04D0928F" w:rsidR="7E1E587C" w:rsidRDefault="7E1E587C" w:rsidP="7E1E587C">
            <w:pPr>
              <w:spacing w:line="240" w:lineRule="auto"/>
              <w:ind w:left="85" w:right="85"/>
              <w:rPr>
                <w:rFonts w:ascii="Calibri" w:hAnsi="Calibri" w:cs="Calibri"/>
                <w:color w:val="000000" w:themeColor="text1"/>
              </w:rPr>
            </w:pPr>
            <w:r w:rsidRPr="7E1E587C">
              <w:rPr>
                <w:rFonts w:ascii="Calibri" w:hAnsi="Calibri" w:cs="Calibri"/>
                <w:b/>
                <w:bCs/>
                <w:color w:val="000000" w:themeColor="text1"/>
              </w:rPr>
              <w:t>Hardcore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870B" w14:textId="635F9A0F" w:rsidR="7E1E587C" w:rsidRDefault="7E1E587C" w:rsidP="7E1E587C">
            <w:pPr>
              <w:spacing w:line="240" w:lineRule="auto"/>
              <w:rPr>
                <w:rFonts w:eastAsia="Arial" w:cs="Arial"/>
                <w:color w:val="000000" w:themeColor="text1"/>
              </w:rPr>
            </w:pPr>
          </w:p>
        </w:tc>
      </w:tr>
      <w:tr w:rsidR="7E1E587C" w14:paraId="1E1BB081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691B" w14:textId="392214C6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 xml:space="preserve">Concrete 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6FFE" w14:textId="0C9B0606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Breeze blocks </w:t>
            </w:r>
          </w:p>
        </w:tc>
      </w:tr>
      <w:tr w:rsidR="7E1E587C" w14:paraId="5E335CDF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86B9" w14:textId="2CB7BD6C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AEBB" w14:textId="2D9EB1CA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Paving slabs </w:t>
            </w:r>
          </w:p>
        </w:tc>
      </w:tr>
      <w:tr w:rsidR="7E1E587C" w14:paraId="3D4112FB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6BF1" w14:textId="63B97E28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A756" w14:textId="40473BFC" w:rsidR="7E1E587C" w:rsidRDefault="7E1E587C" w:rsidP="7E1E587C">
            <w:pPr>
              <w:spacing w:line="240" w:lineRule="auto"/>
              <w:ind w:lef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Lintels </w:t>
            </w:r>
          </w:p>
        </w:tc>
      </w:tr>
      <w:tr w:rsidR="7E1E587C" w14:paraId="12278AE3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9970" w14:textId="1D5B70C7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F949" w14:textId="6A9D21CB" w:rsidR="7E1E587C" w:rsidRDefault="7E1E587C" w:rsidP="7E1E587C">
            <w:pPr>
              <w:spacing w:line="240" w:lineRule="auto"/>
              <w:ind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 Mortar and rendering </w:t>
            </w:r>
          </w:p>
        </w:tc>
      </w:tr>
      <w:tr w:rsidR="7E1E587C" w14:paraId="4BEB5EC9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6217" w14:textId="6407E061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E46A" w14:textId="74BA5435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Cement board </w:t>
            </w:r>
          </w:p>
        </w:tc>
      </w:tr>
      <w:tr w:rsidR="7E1E587C" w14:paraId="372CE0DE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513A" w14:textId="2D81C692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C34C" w14:textId="59AB0F93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Mixed or powder </w:t>
            </w:r>
          </w:p>
        </w:tc>
      </w:tr>
      <w:tr w:rsidR="7E1E587C" w14:paraId="244CABB1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3D45" w14:textId="77CDD50E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lastRenderedPageBreak/>
              <w:t xml:space="preserve">Glass 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83AF" w14:textId="7CCCB305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Plate/sheet glass </w:t>
            </w:r>
          </w:p>
        </w:tc>
      </w:tr>
      <w:tr w:rsidR="7E1E587C" w14:paraId="1A9FD114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77F9" w14:textId="1F85C7D2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CEE2" w14:textId="3727BEC5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>Shower screen</w:t>
            </w:r>
          </w:p>
        </w:tc>
      </w:tr>
      <w:tr w:rsidR="7E1E587C" w14:paraId="7070149D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A28C" w14:textId="3D03DE08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AF0F" w14:textId="72179BC3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Tiles </w:t>
            </w:r>
          </w:p>
        </w:tc>
      </w:tr>
      <w:tr w:rsidR="7E1E587C" w14:paraId="3173C9B7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88B3" w14:textId="598B8D2D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54A3" w14:textId="1380AA21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Furniture shelving, </w:t>
            </w:r>
            <w:proofErr w:type="gramStart"/>
            <w:r w:rsidRPr="7E1E587C">
              <w:rPr>
                <w:rFonts w:eastAsia="Arial" w:cs="Arial"/>
                <w:color w:val="000000" w:themeColor="text1"/>
              </w:rPr>
              <w:t>table tops</w:t>
            </w:r>
            <w:proofErr w:type="gramEnd"/>
          </w:p>
        </w:tc>
      </w:tr>
      <w:tr w:rsidR="7E1E587C" w14:paraId="7367A564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80F3" w14:textId="57721BDE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 xml:space="preserve">Gravel 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5307" w14:textId="434257A9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Construction or landscaping gravel or pebbles </w:t>
            </w:r>
          </w:p>
        </w:tc>
      </w:tr>
      <w:tr w:rsidR="7E1E587C" w14:paraId="1F9EC9BB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19D9" w14:textId="4876E4F8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>Pottery, ceramic and porcelain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B530" w14:textId="43AA0DF8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Bath </w:t>
            </w:r>
          </w:p>
        </w:tc>
      </w:tr>
      <w:tr w:rsidR="7E1E587C" w14:paraId="696FF60B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38EE" w14:textId="76DA680C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CD44" w14:textId="34DC11F3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Bidet </w:t>
            </w:r>
          </w:p>
        </w:tc>
      </w:tr>
      <w:tr w:rsidR="7E1E587C" w14:paraId="4BDBE67A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955D" w14:textId="77285D07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FA5" w14:textId="5A2DEED8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>Shower tray</w:t>
            </w:r>
          </w:p>
        </w:tc>
      </w:tr>
      <w:tr w:rsidR="7E1E587C" w14:paraId="6B8E1D92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B35B" w14:textId="085354E4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27EA" w14:textId="5F7AFDF4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Sink or wash hand basin with pedestal </w:t>
            </w:r>
          </w:p>
        </w:tc>
      </w:tr>
      <w:tr w:rsidR="7E1E587C" w14:paraId="123CE065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770D" w14:textId="1A2000A7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905D" w14:textId="6470ED09" w:rsidR="7E1E587C" w:rsidRDefault="7E1E587C" w:rsidP="7E1E587C">
            <w:pPr>
              <w:spacing w:line="240" w:lineRule="auto"/>
              <w:ind w:lef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>Tiles (floor, wall)</w:t>
            </w:r>
          </w:p>
        </w:tc>
      </w:tr>
      <w:tr w:rsidR="7E1E587C" w14:paraId="08E4E0E3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604E" w14:textId="7C04A138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01E3" w14:textId="062629E3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Toilet with cistern </w:t>
            </w:r>
          </w:p>
        </w:tc>
      </w:tr>
      <w:tr w:rsidR="7E1E587C" w14:paraId="52612191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5F67" w14:textId="0A5C5E7C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C660" w14:textId="5943FE77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>Drainage and sewer pipes</w:t>
            </w:r>
          </w:p>
        </w:tc>
      </w:tr>
      <w:tr w:rsidR="7E1E587C" w14:paraId="3F29CCCB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5785" w14:textId="7BD1FE51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 xml:space="preserve">Sand 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E5D9" w14:textId="4C58CE9E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Sharp </w:t>
            </w:r>
          </w:p>
        </w:tc>
      </w:tr>
      <w:tr w:rsidR="7E1E587C" w14:paraId="2364329D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BC3D" w14:textId="52DEACE8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BE13" w14:textId="10477E27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>Play pit</w:t>
            </w:r>
          </w:p>
        </w:tc>
      </w:tr>
      <w:tr w:rsidR="7E1E587C" w14:paraId="6C9261E1" w14:textId="77777777" w:rsidTr="7E1E587C">
        <w:trPr>
          <w:trHeight w:val="72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AB4B" w14:textId="2767C987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25CA" w14:textId="522BA2B0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>Sandbags (used flood defence by householders)</w:t>
            </w:r>
          </w:p>
        </w:tc>
      </w:tr>
      <w:tr w:rsidR="7E1E587C" w14:paraId="5AB0872A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3550" w14:textId="3702B44E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 xml:space="preserve">Slate 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AE64" w14:textId="32500477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>Roof/slate</w:t>
            </w:r>
          </w:p>
        </w:tc>
      </w:tr>
      <w:tr w:rsidR="7E1E587C" w14:paraId="290F7C3F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DAD2" w14:textId="04C86A49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 xml:space="preserve">Soil 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68ED" w14:textId="2E519A0E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>Soil and clay</w:t>
            </w:r>
          </w:p>
        </w:tc>
      </w:tr>
      <w:tr w:rsidR="7E1E587C" w14:paraId="5C8C4F5E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BED5" w14:textId="1878CDA7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 xml:space="preserve">Stone 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F87" w14:textId="167F45DD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 xml:space="preserve">Flagstones </w:t>
            </w:r>
          </w:p>
        </w:tc>
      </w:tr>
      <w:tr w:rsidR="7E1E587C" w14:paraId="3E86A196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697F" w14:textId="3A122255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>Tarmac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3D4F" w14:textId="280AD3E4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</w:tr>
      <w:tr w:rsidR="7E1E587C" w14:paraId="11BADEE8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A870" w14:textId="7A8A5E82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 xml:space="preserve">Turf 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B045" w14:textId="307BEE40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</w:tr>
      <w:tr w:rsidR="7E1E587C" w14:paraId="5049E0FF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0C5B" w14:textId="18A31126" w:rsidR="7E1E587C" w:rsidRDefault="7E1E587C" w:rsidP="7E1E587C">
            <w:pPr>
              <w:spacing w:line="240" w:lineRule="auto"/>
              <w:ind w:lef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t xml:space="preserve">Tile 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C67A" w14:textId="31A42D8F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color w:val="000000" w:themeColor="text1"/>
              </w:rPr>
              <w:t>Floor/wall/roof</w:t>
            </w:r>
          </w:p>
        </w:tc>
      </w:tr>
      <w:tr w:rsidR="7E1E587C" w14:paraId="2ED8F6DE" w14:textId="77777777" w:rsidTr="7E1E587C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779B" w14:textId="48E34A81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  <w:r w:rsidRPr="7E1E587C">
              <w:rPr>
                <w:rFonts w:eastAsia="Arial" w:cs="Arial"/>
                <w:b/>
                <w:bCs/>
                <w:color w:val="000000" w:themeColor="text1"/>
              </w:rPr>
              <w:lastRenderedPageBreak/>
              <w:t>Plaster and gypsum-based items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1897" w14:textId="35925968" w:rsidR="7E1E587C" w:rsidRDefault="7E1E587C" w:rsidP="7E1E587C">
            <w:pPr>
              <w:spacing w:line="240" w:lineRule="auto"/>
              <w:ind w:left="85" w:right="85"/>
              <w:rPr>
                <w:rFonts w:eastAsia="Arial" w:cs="Arial"/>
                <w:color w:val="000000" w:themeColor="text1"/>
              </w:rPr>
            </w:pPr>
          </w:p>
        </w:tc>
      </w:tr>
    </w:tbl>
    <w:p w14:paraId="6CDA1965" w14:textId="0930E038" w:rsidR="0071201F" w:rsidRPr="00C13E7B" w:rsidRDefault="0071201F" w:rsidP="7E1E587C">
      <w:pPr>
        <w:spacing w:line="240" w:lineRule="auto"/>
        <w:rPr>
          <w:rFonts w:eastAsia="Arial" w:cs="Arial"/>
          <w:color w:val="000000" w:themeColor="text1"/>
        </w:rPr>
      </w:pPr>
    </w:p>
    <w:p w14:paraId="672A6659" w14:textId="6B1ADE5A" w:rsidR="0071201F" w:rsidRPr="00C13E7B" w:rsidRDefault="0071201F" w:rsidP="7E1E587C"/>
    <w:sectPr w:rsidR="0071201F" w:rsidRPr="00C13E7B" w:rsidSect="004E6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378F" w14:textId="77777777" w:rsidR="00AE0C0B" w:rsidRDefault="00AE0C0B" w:rsidP="00343E7A">
      <w:pPr>
        <w:spacing w:before="0" w:after="0" w:line="240" w:lineRule="auto"/>
      </w:pPr>
      <w:r>
        <w:separator/>
      </w:r>
    </w:p>
  </w:endnote>
  <w:endnote w:type="continuationSeparator" w:id="0">
    <w:p w14:paraId="6A05A809" w14:textId="77777777" w:rsidR="00AE0C0B" w:rsidRDefault="00AE0C0B" w:rsidP="00343E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343E7A" w:rsidRDefault="00343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343E7A" w:rsidRDefault="00343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343E7A" w:rsidRDefault="00343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396" w14:textId="77777777" w:rsidR="00AE0C0B" w:rsidRDefault="00AE0C0B" w:rsidP="00343E7A">
      <w:pPr>
        <w:spacing w:before="0" w:after="0" w:line="240" w:lineRule="auto"/>
      </w:pPr>
      <w:r>
        <w:separator/>
      </w:r>
    </w:p>
  </w:footnote>
  <w:footnote w:type="continuationSeparator" w:id="0">
    <w:p w14:paraId="72A3D3EC" w14:textId="77777777" w:rsidR="00AE0C0B" w:rsidRDefault="00AE0C0B" w:rsidP="00343E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343E7A" w:rsidRDefault="00343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343E7A" w:rsidRDefault="00343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343E7A" w:rsidRDefault="00343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C42"/>
    <w:rsid w:val="001C5D20"/>
    <w:rsid w:val="00343E7A"/>
    <w:rsid w:val="003450AC"/>
    <w:rsid w:val="003A3BB7"/>
    <w:rsid w:val="004E67ED"/>
    <w:rsid w:val="005B5A97"/>
    <w:rsid w:val="006315C8"/>
    <w:rsid w:val="006C7955"/>
    <w:rsid w:val="0071201F"/>
    <w:rsid w:val="00754B8B"/>
    <w:rsid w:val="008C3C42"/>
    <w:rsid w:val="008F4B7E"/>
    <w:rsid w:val="009C0C43"/>
    <w:rsid w:val="00A13958"/>
    <w:rsid w:val="00AE0C0B"/>
    <w:rsid w:val="00B83E79"/>
    <w:rsid w:val="00C13E7B"/>
    <w:rsid w:val="00C541E0"/>
    <w:rsid w:val="00CA5AFA"/>
    <w:rsid w:val="00CE687E"/>
    <w:rsid w:val="00E34859"/>
    <w:rsid w:val="00F43E6F"/>
    <w:rsid w:val="7E1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C21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Calibri" w:hAnsi="Helvetic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58"/>
    <w:pPr>
      <w:spacing w:before="240" w:after="120" w:line="276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before="0" w:line="240" w:lineRule="auto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AFA"/>
    <w:rPr>
      <w:rFonts w:eastAsia="Times New Roman" w:cs="Times New Roman"/>
      <w:b/>
      <w:bCs/>
      <w:color w:val="000000"/>
      <w:sz w:val="32"/>
      <w:szCs w:val="28"/>
      <w:lang w:eastAsia="en-GB"/>
    </w:rPr>
  </w:style>
  <w:style w:type="character" w:customStyle="1" w:styleId="Heading2Char">
    <w:name w:val="Heading 2 Char"/>
    <w:link w:val="Heading2"/>
    <w:uiPriority w:val="9"/>
    <w:rsid w:val="00CA5AFA"/>
    <w:rPr>
      <w:rFonts w:eastAsia="Times New Roman" w:cs="Times New Roman"/>
      <w:b/>
      <w:bCs/>
      <w:color w:val="000000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before="0" w:line="240" w:lineRule="auto"/>
    </w:pPr>
    <w:rPr>
      <w:rFonts w:eastAsia="Times New Roman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3450AC"/>
    <w:rPr>
      <w:rFonts w:eastAsia="Times New Roman" w:cs="Times New Roman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Spacing">
    <w:name w:val="No Spacing"/>
    <w:uiPriority w:val="1"/>
    <w:rsid w:val="009C0C43"/>
    <w:rPr>
      <w:rFonts w:eastAsia="Times New Roman"/>
      <w:sz w:val="24"/>
      <w:szCs w:val="22"/>
    </w:rPr>
  </w:style>
  <w:style w:type="character" w:customStyle="1" w:styleId="Heading3Char">
    <w:name w:val="Heading 3 Char"/>
    <w:link w:val="Heading3"/>
    <w:uiPriority w:val="9"/>
    <w:rsid w:val="005B5A97"/>
    <w:rPr>
      <w:rFonts w:eastAsia="Times New Roman" w:cs="Times New Roman"/>
      <w:b/>
      <w:bCs/>
      <w:color w:val="000000"/>
      <w:szCs w:val="22"/>
      <w:lang w:eastAsia="en-GB"/>
    </w:rPr>
  </w:style>
  <w:style w:type="character" w:customStyle="1" w:styleId="Heading4Char">
    <w:name w:val="Heading 4 Char"/>
    <w:link w:val="Heading4"/>
    <w:uiPriority w:val="9"/>
    <w:rsid w:val="00CE687E"/>
    <w:rPr>
      <w:rFonts w:eastAsia="Times New Roman" w:cs="Times New Roman"/>
      <w:b/>
      <w:bCs/>
      <w:i/>
      <w:iCs/>
      <w:color w:val="000000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3E7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7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3E7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7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6dfd283e-d7c6-4db4-b263-522c893cd078" xsi:nil="true"/>
    <peb8f3fab875401ca34a9f28cac46400 xmlns="6dfd283e-d7c6-4db4-b263-522c893cd078">
      <Terms xmlns="http://schemas.microsoft.com/office/infopath/2007/PartnerControls"/>
    </peb8f3fab875401ca34a9f28cac46400>
    <dlc_EmailReceivedUTC xmlns="6dfd283e-d7c6-4db4-b263-522c893cd078" xsi:nil="true"/>
    <dlc_EmailFrom xmlns="6dfd283e-d7c6-4db4-b263-522c893cd078" xsi:nil="true"/>
    <dlc_EmailCC xmlns="6dfd283e-d7c6-4db4-b263-522c893cd078" xsi:nil="true"/>
    <dlc_EmailSubject xmlns="6dfd283e-d7c6-4db4-b263-522c893cd078" xsi:nil="true"/>
    <TaxCatchAll xmlns="662745e8-e224-48e8-a2e3-254862b8c2f5">
      <Value>6</Value>
      <Value>10</Value>
      <Value>9</Value>
      <Value>8</Value>
      <Value>7</Value>
    </TaxCatchAll>
    <dlc_EmailTo xmlns="6dfd283e-d7c6-4db4-b263-522c893cd078" xsi:nil="true"/>
    <bcb1675984d34ae3a1ed6b6e433c98de xmlns="6dfd283e-d7c6-4db4-b263-522c893cd078">
      <Terms xmlns="http://schemas.microsoft.com/office/infopath/2007/PartnerControls"/>
    </bcb1675984d34ae3a1ed6b6e433c98de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axCatchAllLabel xmlns="662745e8-e224-48e8-a2e3-254862b8c2f5" xsi:nil="true"/>
    <Topic xmlns="662745e8-e224-48e8-a2e3-254862b8c2f5">Household Waste Collection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Waste Collection and Recycling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EE4F8CA75FAB62459239EC18726B0750" ma:contentTypeVersion="68" ma:contentTypeDescription="new Document or upload" ma:contentTypeScope="" ma:versionID="00bb962adb85c92a1fe2ebdec48702f2">
  <xsd:schema xmlns:xsd="http://www.w3.org/2001/XMLSchema" xmlns:xs="http://www.w3.org/2001/XMLSchema" xmlns:p="http://schemas.microsoft.com/office/2006/metadata/properties" xmlns:ns2="6dfd283e-d7c6-4db4-b263-522c893cd078" xmlns:ns3="662745e8-e224-48e8-a2e3-254862b8c2f5" targetNamespace="http://schemas.microsoft.com/office/2006/metadata/properties" ma:root="true" ma:fieldsID="be0e39ac57b4ded56b8914ba31731910" ns2:_="" ns3:_="">
    <xsd:import namespace="6dfd283e-d7c6-4db4-b263-522c893cd078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3:HOMigrated" minOccurs="0"/>
                <xsd:element ref="ns3:Team" minOccurs="0"/>
                <xsd:element ref="ns3:Topic" minOccurs="0"/>
                <xsd:element ref="ns3:ddeb1fd0a9ad4436a96525d34737dc44" minOccurs="0"/>
                <xsd:element ref="ns3:k85d23755b3a46b5a51451cf336b2e9b" minOccurs="0"/>
                <xsd:element ref="ns3:fe59e9859d6a491389c5b03567f5dda5" minOccurs="0"/>
                <xsd:element ref="ns3:n7493b4506bf40e28c373b1e51a33445" minOccurs="0"/>
                <xsd:element ref="ns3:TaxCatchAllLabel" minOccurs="0"/>
                <xsd:element ref="ns3:cf401361b24e474cb011be6eb76c0e76" minOccurs="0"/>
                <xsd:element ref="ns2:bcb1675984d34ae3a1ed6b6e433c98de" minOccurs="0"/>
                <xsd:element ref="ns3:lae2bfa7b6474897ab4a53f76ea236c7" minOccurs="0"/>
                <xsd:element ref="ns2:peb8f3fab875401ca34a9f28cac4640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283e-d7c6-4db4-b263-522c893cd078" elementFormDefault="qualified">
    <xsd:import namespace="http://schemas.microsoft.com/office/2006/documentManagement/types"/>
    <xsd:import namespace="http://schemas.microsoft.com/office/infopath/2007/PartnerControls"/>
    <xsd:element name="dlc_EmailSubject" ma:index="4" nillable="true" ma:displayName="Subject" ma:internalName="dlc_EmailSubject" ma:readOnly="false">
      <xsd:simpleType>
        <xsd:restriction base="dms:Note"/>
      </xsd:simpleType>
    </xsd:element>
    <xsd:element name="dlc_EmailTo" ma:index="5" nillable="true" ma:displayName="To" ma:internalName="dlc_EmailTo" ma:readOnly="false">
      <xsd:simpleType>
        <xsd:restriction base="dms:Note"/>
      </xsd:simpleType>
    </xsd:element>
    <xsd:element name="dlc_EmailFrom" ma:index="6" nillable="true" ma:displayName="From" ma:internalName="dlc_EmailFrom" ma:readOnly="false">
      <xsd:simpleType>
        <xsd:restriction base="dms:Text">
          <xsd:maxLength value="255"/>
        </xsd:restriction>
      </xsd:simpleType>
    </xsd:element>
    <xsd:element name="dlc_EmailCC" ma:index="7" nillable="true" ma:displayName="CC" ma:internalName="dlc_EmailCC" ma:readOnly="false">
      <xsd:simpleType>
        <xsd:restriction base="dms:Note">
          <xsd:maxLength value="255"/>
        </xsd:restriction>
      </xsd:simpleType>
    </xsd:element>
    <xsd:element name="dlc_EmailSentUTC" ma:index="8" nillable="true" ma:displayName="Date Sent" ma:format="DateTime" ma:internalName="dlc_EmailSentUTC" ma:readOnly="false">
      <xsd:simpleType>
        <xsd:restriction base="dms:DateTime"/>
      </xsd:simpleType>
    </xsd:element>
    <xsd:element name="dlc_EmailReceivedUTC" ma:index="9" nillable="true" ma:displayName="Date Received" ma:format="DateTime" ma:internalName="dlc_EmailReceivedUTC" ma:readOnly="false">
      <xsd:simpleType>
        <xsd:restriction base="dms:DateTime"/>
      </xsd:simpleType>
    </xsd:element>
    <xsd:element name="bcb1675984d34ae3a1ed6b6e433c98de" ma:index="31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b8f3fab875401ca34a9f28cac46400" ma:index="33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HOMigrated" ma:index="15" nillable="true" ma:displayName="Migrated" ma:default="0" ma:internalName="HOMigrated">
      <xsd:simpleType>
        <xsd:restriction base="dms:Boolean"/>
      </xsd:simpleType>
    </xsd:element>
    <xsd:element name="Team" ma:index="17" nillable="true" ma:displayName="Team" ma:default="Waste Collection and Recycling" ma:internalName="Team">
      <xsd:simpleType>
        <xsd:restriction base="dms:Text"/>
      </xsd:simpleType>
    </xsd:element>
    <xsd:element name="Topic" ma:index="18" nillable="true" ma:displayName="Topic" ma:default="Household Waste Collection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readOnly="false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5d23755b3a46b5a51451cf336b2e9b" ma:index="22" nillable="true" ma:taxonomy="true" ma:internalName="k85d23755b3a46b5a51451cf336b2e9b" ma:taxonomyFieldName="InformationType" ma:displayName="Information Type" ma:readOnly="fals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readOnly="false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24" nillable="true" ma:taxonomy="true" ma:internalName="n7493b4506bf40e28c373b1e51a33445" ma:taxonomyFieldName="HOSiteType" ma:displayName="Site type" ma:readOnly="fals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809ef7de-ea14-45d2-ac68-8409c9ca9511}" ma:internalName="TaxCatchAllLabel" ma:readOnly="false" ma:showField="CatchAllDataLabel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28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e2bfa7b6474897ab4a53f76ea236c7" ma:index="32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809ef7de-ea14-45d2-ac68-8409c9ca9511}" ma:internalName="TaxCatchAll" ma:readOnly="false" ma:showField="CatchAllData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4DA91-9B22-432B-9D0A-5B7A0DBDF76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A5AB0F4-7FD5-4688-814D-8428DD3F0602}">
  <ds:schemaRefs>
    <ds:schemaRef ds:uri="http://purl.org/dc/terms/"/>
    <ds:schemaRef ds:uri="6dfd283e-d7c6-4db4-b263-522c893cd078"/>
    <ds:schemaRef ds:uri="http://schemas.microsoft.com/office/infopath/2007/PartnerControls"/>
    <ds:schemaRef ds:uri="http://www.w3.org/XML/1998/namespace"/>
    <ds:schemaRef ds:uri="http://purl.org/dc/elements/1.1/"/>
    <ds:schemaRef ds:uri="662745e8-e224-48e8-a2e3-254862b8c2f5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4A040C-D884-4C19-80A4-51C5165DD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d283e-d7c6-4db4-b263-522c893cd078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6626C-1E14-4ABF-993B-8BD9D66D4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1088</Characters>
  <Application>Microsoft Office Word</Application>
  <DocSecurity>0</DocSecurity>
  <Lines>9</Lines>
  <Paragraphs>2</Paragraphs>
  <ScaleCrop>false</ScaleCrop>
  <Manager/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2022-03-16T12:08:00Z</dcterms:created>
  <dcterms:modified xsi:type="dcterms:W3CDTF">2022-03-16T12:08:00Z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0x010100A5BF1C78D9F64B679A5EBDE1C6598EBC0100EE4F8CA75FAB62459239EC18726B0750</vt:lpwstr>
  </property>
  <property fmtid="{D5CDD505-2E9C-101B-9397-08002B2CF9AE}" pid="3" name="InformationType">
    <vt:lpwstr/>
  </property>
  <property fmtid="{D5CDD505-2E9C-101B-9397-08002B2CF9AE}" pid="4" name="Distribution">
    <vt:lpwstr>9;#Internal Core Defra|836ac8df-3ab9-4c95-a1f0-07f825804935</vt:lpwstr>
  </property>
  <property fmtid="{D5CDD505-2E9C-101B-9397-08002B2CF9AE}" pid="5" name="OrganisationalUnit">
    <vt:lpwstr>8;#Core Defra|026223dd-2e56-4615-868d-7c5bfd566810</vt:lpwstr>
  </property>
  <property fmtid="{D5CDD505-2E9C-101B-9397-08002B2CF9AE}" pid="6" name="Directorate">
    <vt:lpwstr/>
  </property>
  <property fmtid="{D5CDD505-2E9C-101B-9397-08002B2CF9AE}" pid="7" name="HOCopyrightLevel">
    <vt:lpwstr>7;#Crown|69589897-2828-4761-976e-717fd8e631c9</vt:lpwstr>
  </property>
  <property fmtid="{D5CDD505-2E9C-101B-9397-08002B2CF9AE}" pid="8" name="SecurityClassification">
    <vt:lpwstr/>
  </property>
  <property fmtid="{D5CDD505-2E9C-101B-9397-08002B2CF9AE}" pid="9" name="HOGovernmentSecurityClassification">
    <vt:lpwstr>6;#Official|14c80daa-741b-422c-9722-f71693c9ede4</vt:lpwstr>
  </property>
  <property fmtid="{D5CDD505-2E9C-101B-9397-08002B2CF9AE}" pid="10" name="HOSiteType">
    <vt:lpwstr>10;#Team|ff0485df-0575-416f-802f-e999165821b7</vt:lpwstr>
  </property>
</Properties>
</file>