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85E8B" w14:textId="2244ACD7" w:rsidR="0032134C" w:rsidRPr="00AD00F9" w:rsidRDefault="00E24F88">
      <w:pPr>
        <w:spacing w:after="0" w:line="259" w:lineRule="auto"/>
        <w:ind w:left="1" w:right="6" w:firstLine="0"/>
        <w:jc w:val="right"/>
      </w:pPr>
      <w:r w:rsidRPr="00AD00F9">
        <w:rPr>
          <w:color w:val="00AF41"/>
        </w:rPr>
        <w:t xml:space="preserve"> </w:t>
      </w:r>
    </w:p>
    <w:p w14:paraId="2D62D7C9" w14:textId="3FA776DE" w:rsidR="00E24F88" w:rsidRPr="00AD00F9" w:rsidRDefault="000E373E" w:rsidP="00E24F88">
      <w:pPr>
        <w:tabs>
          <w:tab w:val="center" w:pos="4647"/>
          <w:tab w:val="center" w:pos="7213"/>
        </w:tabs>
        <w:spacing w:after="0" w:line="259" w:lineRule="auto"/>
        <w:ind w:left="0" w:firstLine="0"/>
        <w:jc w:val="right"/>
        <w:rPr>
          <w:szCs w:val="24"/>
        </w:rPr>
      </w:pPr>
      <w:r w:rsidRPr="00AD00F9">
        <w:rPr>
          <w:b/>
          <w:bCs/>
          <w:noProof/>
          <w:color w:val="00B050"/>
        </w:rPr>
        <w:drawing>
          <wp:anchor distT="0" distB="0" distL="114300" distR="114300" simplePos="0" relativeHeight="251658240" behindDoc="0" locked="0" layoutInCell="1" allowOverlap="0" wp14:anchorId="090DBE92" wp14:editId="1687F66C">
            <wp:simplePos x="0" y="0"/>
            <wp:positionH relativeFrom="margin">
              <wp:align>left</wp:align>
            </wp:positionH>
            <wp:positionV relativeFrom="paragraph">
              <wp:posOffset>117475</wp:posOffset>
            </wp:positionV>
            <wp:extent cx="1962150" cy="1038225"/>
            <wp:effectExtent l="0" t="0" r="0" b="9525"/>
            <wp:wrapSquare wrapText="bothSides"/>
            <wp:docPr id="5052" name="Picture 5052"/>
            <wp:cNvGraphicFramePr/>
            <a:graphic xmlns:a="http://schemas.openxmlformats.org/drawingml/2006/main">
              <a:graphicData uri="http://schemas.openxmlformats.org/drawingml/2006/picture">
                <pic:pic xmlns:pic="http://schemas.openxmlformats.org/drawingml/2006/picture">
                  <pic:nvPicPr>
                    <pic:cNvPr id="5052" name="Picture 5052"/>
                    <pic:cNvPicPr/>
                  </pic:nvPicPr>
                  <pic:blipFill>
                    <a:blip r:embed="rId9"/>
                    <a:stretch>
                      <a:fillRect/>
                    </a:stretch>
                  </pic:blipFill>
                  <pic:spPr>
                    <a:xfrm>
                      <a:off x="0" y="0"/>
                      <a:ext cx="1962150" cy="1038225"/>
                    </a:xfrm>
                    <a:prstGeom prst="rect">
                      <a:avLst/>
                    </a:prstGeom>
                  </pic:spPr>
                </pic:pic>
              </a:graphicData>
            </a:graphic>
            <wp14:sizeRelH relativeFrom="margin">
              <wp14:pctWidth>0</wp14:pctWidth>
            </wp14:sizeRelH>
            <wp14:sizeRelV relativeFrom="margin">
              <wp14:pctHeight>0</wp14:pctHeight>
            </wp14:sizeRelV>
          </wp:anchor>
        </w:drawing>
      </w:r>
      <w:r w:rsidR="00E24F88" w:rsidRPr="00AD00F9">
        <w:rPr>
          <w:szCs w:val="24"/>
        </w:rPr>
        <w:t xml:space="preserve">Seacole Building </w:t>
      </w:r>
    </w:p>
    <w:p w14:paraId="4EC27BFF" w14:textId="5AD78CC1" w:rsidR="0032134C" w:rsidRPr="00AD00F9" w:rsidRDefault="00E24F88" w:rsidP="00E24F88">
      <w:pPr>
        <w:tabs>
          <w:tab w:val="center" w:pos="4704"/>
          <w:tab w:val="right" w:pos="9643"/>
        </w:tabs>
        <w:spacing w:after="18" w:line="259" w:lineRule="auto"/>
        <w:ind w:left="0" w:firstLine="0"/>
        <w:jc w:val="right"/>
        <w:rPr>
          <w:szCs w:val="24"/>
        </w:rPr>
      </w:pPr>
      <w:r w:rsidRPr="00AD00F9">
        <w:rPr>
          <w:szCs w:val="24"/>
        </w:rPr>
        <w:t>2 Marsham Street</w:t>
      </w:r>
    </w:p>
    <w:p w14:paraId="7821C8AC" w14:textId="77777777" w:rsidR="001F2149" w:rsidRDefault="00E24F88" w:rsidP="00E24F88">
      <w:pPr>
        <w:tabs>
          <w:tab w:val="center" w:pos="4667"/>
          <w:tab w:val="center" w:pos="7256"/>
        </w:tabs>
        <w:spacing w:after="0" w:line="259" w:lineRule="auto"/>
        <w:ind w:left="0" w:firstLine="0"/>
        <w:jc w:val="right"/>
        <w:rPr>
          <w:szCs w:val="24"/>
        </w:rPr>
      </w:pPr>
      <w:r w:rsidRPr="00AD00F9">
        <w:rPr>
          <w:rFonts w:ascii="Calibri" w:eastAsia="Calibri" w:hAnsi="Calibri" w:cs="Calibri"/>
          <w:szCs w:val="24"/>
        </w:rPr>
        <w:tab/>
      </w:r>
      <w:r w:rsidRPr="00AD00F9">
        <w:rPr>
          <w:color w:val="00AF41"/>
          <w:szCs w:val="24"/>
        </w:rPr>
        <w:t xml:space="preserve"> </w:t>
      </w:r>
      <w:r w:rsidRPr="00AD00F9">
        <w:rPr>
          <w:szCs w:val="24"/>
        </w:rPr>
        <w:t>London SW1P 4DF</w:t>
      </w:r>
    </w:p>
    <w:p w14:paraId="60911354" w14:textId="77777777" w:rsidR="001F2149" w:rsidRDefault="001F2149" w:rsidP="00E24F88">
      <w:pPr>
        <w:tabs>
          <w:tab w:val="center" w:pos="4667"/>
          <w:tab w:val="center" w:pos="7256"/>
        </w:tabs>
        <w:spacing w:after="0" w:line="259" w:lineRule="auto"/>
        <w:ind w:left="0" w:firstLine="0"/>
        <w:jc w:val="right"/>
        <w:rPr>
          <w:szCs w:val="24"/>
        </w:rPr>
      </w:pPr>
      <w:r>
        <w:rPr>
          <w:szCs w:val="24"/>
        </w:rPr>
        <w:t>T: 03459 335577</w:t>
      </w:r>
    </w:p>
    <w:p w14:paraId="389F6F8F" w14:textId="3F68B850" w:rsidR="001F2149" w:rsidRPr="001F2149" w:rsidRDefault="001F2149" w:rsidP="001F2149">
      <w:pPr>
        <w:spacing w:after="0" w:line="240" w:lineRule="auto"/>
        <w:ind w:left="7230" w:right="-29" w:firstLine="0"/>
        <w:rPr>
          <w:szCs w:val="24"/>
        </w:rPr>
      </w:pPr>
      <w:r>
        <w:rPr>
          <w:szCs w:val="24"/>
        </w:rPr>
        <w:t xml:space="preserve"> </w:t>
      </w:r>
      <w:hyperlink r:id="rId10" w:history="1">
        <w:r w:rsidRPr="00AD781D">
          <w:rPr>
            <w:rStyle w:val="Hyperlink"/>
            <w:szCs w:val="24"/>
          </w:rPr>
          <w:t>helpline@defra.gov.uk</w:t>
        </w:r>
      </w:hyperlink>
    </w:p>
    <w:p w14:paraId="7BFEE0C9" w14:textId="6A4364F8" w:rsidR="001F2149" w:rsidRPr="001F2149" w:rsidRDefault="001F2149" w:rsidP="001F2149">
      <w:pPr>
        <w:spacing w:after="0" w:line="240" w:lineRule="auto"/>
        <w:ind w:left="7797" w:firstLine="0"/>
        <w:rPr>
          <w:color w:val="FFFFFF"/>
          <w:szCs w:val="24"/>
        </w:rPr>
      </w:pPr>
      <w:r w:rsidRPr="001F2149">
        <w:rPr>
          <w:color w:val="00AF41"/>
          <w:szCs w:val="24"/>
        </w:rPr>
        <w:t>www.gov.uk/defra</w:t>
      </w:r>
    </w:p>
    <w:p w14:paraId="69825F22" w14:textId="11CF80E9" w:rsidR="00E24F88" w:rsidRPr="00AD00F9" w:rsidRDefault="00E24F88" w:rsidP="00E24F88">
      <w:pPr>
        <w:tabs>
          <w:tab w:val="center" w:pos="4667"/>
          <w:tab w:val="center" w:pos="7256"/>
        </w:tabs>
        <w:spacing w:after="0" w:line="259" w:lineRule="auto"/>
        <w:ind w:left="0" w:firstLine="0"/>
        <w:jc w:val="right"/>
        <w:rPr>
          <w:szCs w:val="24"/>
        </w:rPr>
      </w:pPr>
      <w:r w:rsidRPr="00AD00F9">
        <w:rPr>
          <w:szCs w:val="24"/>
        </w:rPr>
        <w:t xml:space="preserve"> </w:t>
      </w:r>
    </w:p>
    <w:p w14:paraId="06010C5F" w14:textId="7C33BB66" w:rsidR="7D307C86" w:rsidRDefault="7D307C86" w:rsidP="7D307C86">
      <w:pPr>
        <w:ind w:left="-5"/>
        <w:rPr>
          <w:color w:val="1F1F1F"/>
        </w:rPr>
      </w:pPr>
    </w:p>
    <w:p w14:paraId="221B91AA" w14:textId="7952999E" w:rsidR="0032134C" w:rsidRDefault="00F80A27" w:rsidP="00AD00F9">
      <w:pPr>
        <w:ind w:left="7195" w:firstLine="725"/>
      </w:pPr>
      <w:r>
        <w:t>19th</w:t>
      </w:r>
      <w:r w:rsidR="00E60F21">
        <w:t xml:space="preserve"> </w:t>
      </w:r>
      <w:r w:rsidR="00DB1065">
        <w:t xml:space="preserve">March </w:t>
      </w:r>
      <w:r w:rsidR="00E24F88">
        <w:t>2021</w:t>
      </w:r>
    </w:p>
    <w:p w14:paraId="5276BBD7" w14:textId="77777777" w:rsidR="00A1716B" w:rsidRDefault="00A1716B" w:rsidP="00AD00F9">
      <w:pPr>
        <w:spacing w:after="0" w:line="259" w:lineRule="auto"/>
        <w:ind w:left="0" w:firstLine="0"/>
        <w:jc w:val="left"/>
      </w:pPr>
    </w:p>
    <w:p w14:paraId="16E27B26" w14:textId="77777777" w:rsidR="00A1716B" w:rsidRDefault="00A1716B" w:rsidP="00AD00F9">
      <w:pPr>
        <w:spacing w:after="0" w:line="259" w:lineRule="auto"/>
        <w:ind w:left="0" w:firstLine="0"/>
        <w:jc w:val="left"/>
      </w:pPr>
    </w:p>
    <w:p w14:paraId="68F92948" w14:textId="101F8EC8" w:rsidR="0032134C" w:rsidRDefault="00E24F88" w:rsidP="00AD00F9">
      <w:pPr>
        <w:spacing w:after="0" w:line="259" w:lineRule="auto"/>
        <w:ind w:left="0" w:firstLine="0"/>
        <w:jc w:val="left"/>
      </w:pPr>
      <w:r>
        <w:t>Dear</w:t>
      </w:r>
      <w:r w:rsidR="00924C7C">
        <w:t xml:space="preserve"> </w:t>
      </w:r>
      <w:r w:rsidR="00F80A27">
        <w:t>Consultee</w:t>
      </w:r>
      <w:r>
        <w:t xml:space="preserve">, </w:t>
      </w:r>
    </w:p>
    <w:p w14:paraId="59087617" w14:textId="3BC1EA4E" w:rsidR="7D307C86" w:rsidRDefault="7D307C86" w:rsidP="7D307C86">
      <w:pPr>
        <w:spacing w:after="0" w:line="259" w:lineRule="auto"/>
        <w:ind w:left="0" w:firstLine="0"/>
        <w:jc w:val="left"/>
      </w:pPr>
    </w:p>
    <w:p w14:paraId="471A5011" w14:textId="40DC71E2" w:rsidR="00A1716B" w:rsidRDefault="00E24F88" w:rsidP="00E76A6A">
      <w:pPr>
        <w:spacing w:after="0" w:line="259" w:lineRule="auto"/>
        <w:ind w:left="0" w:firstLine="0"/>
        <w:jc w:val="left"/>
      </w:pPr>
      <w:r>
        <w:t xml:space="preserve"> </w:t>
      </w:r>
      <w:bookmarkStart w:id="0" w:name="_Hlk60232571"/>
    </w:p>
    <w:p w14:paraId="3C64EB78" w14:textId="3767FAFB" w:rsidR="00E24F88" w:rsidRPr="00E24F88" w:rsidRDefault="00E24F88" w:rsidP="00E24F88">
      <w:pPr>
        <w:pStyle w:val="Heading1"/>
        <w:ind w:left="-5" w:right="39"/>
        <w:jc w:val="center"/>
        <w:rPr>
          <w:u w:val="none"/>
        </w:rPr>
      </w:pPr>
      <w:r w:rsidRPr="00E24F88">
        <w:rPr>
          <w:u w:val="none"/>
        </w:rPr>
        <w:t xml:space="preserve">CONSULTATION ON </w:t>
      </w:r>
      <w:r w:rsidR="00924C7C">
        <w:rPr>
          <w:u w:val="none"/>
        </w:rPr>
        <w:t>AN UPDATE TO THE NATIONAL IMPLEMENTATION PLAN FOR PERSISTENT ORGANIC POLLUTANTS</w:t>
      </w:r>
    </w:p>
    <w:bookmarkEnd w:id="0"/>
    <w:p w14:paraId="7AB18479" w14:textId="56295E91" w:rsidR="00A1716B" w:rsidRDefault="00E24F88" w:rsidP="00E76A6A">
      <w:pPr>
        <w:spacing w:after="0" w:line="259" w:lineRule="auto"/>
        <w:ind w:left="0" w:firstLine="0"/>
        <w:jc w:val="left"/>
      </w:pPr>
      <w:r>
        <w:t xml:space="preserve"> </w:t>
      </w:r>
      <w:bookmarkStart w:id="1" w:name="_Hlk60232596"/>
    </w:p>
    <w:p w14:paraId="7322136F" w14:textId="0F5F51AE" w:rsidR="00235055" w:rsidRDefault="005375A2" w:rsidP="0023095F">
      <w:pPr>
        <w:jc w:val="left"/>
        <w:rPr>
          <w:szCs w:val="24"/>
          <w:lang w:val="en"/>
        </w:rPr>
      </w:pPr>
      <w:r>
        <w:t xml:space="preserve">We would like to invite your views on what </w:t>
      </w:r>
      <w:r w:rsidRPr="00EE36C6">
        <w:rPr>
          <w:szCs w:val="24"/>
          <w:lang w:val="en"/>
        </w:rPr>
        <w:t xml:space="preserve">you think about our </w:t>
      </w:r>
      <w:r w:rsidR="00992808">
        <w:rPr>
          <w:szCs w:val="24"/>
          <w:lang w:val="en"/>
        </w:rPr>
        <w:t xml:space="preserve">2021 </w:t>
      </w:r>
      <w:r w:rsidRPr="00EE36C6">
        <w:rPr>
          <w:szCs w:val="24"/>
          <w:lang w:val="en"/>
        </w:rPr>
        <w:t>draft update to the UK National Implementation Plan</w:t>
      </w:r>
      <w:r w:rsidR="00235055">
        <w:rPr>
          <w:szCs w:val="24"/>
          <w:lang w:val="en"/>
        </w:rPr>
        <w:t xml:space="preserve"> (NIP)</w:t>
      </w:r>
      <w:r w:rsidRPr="00EE36C6">
        <w:rPr>
          <w:szCs w:val="24"/>
          <w:lang w:val="en"/>
        </w:rPr>
        <w:t xml:space="preserve"> for the Stockholm Convention on Persistent Organic Pollutants (POPs). </w:t>
      </w:r>
      <w:r w:rsidR="00235055" w:rsidRPr="00235055">
        <w:rPr>
          <w:szCs w:val="24"/>
          <w:lang w:val="en"/>
        </w:rPr>
        <w:t xml:space="preserve"> </w:t>
      </w:r>
      <w:r w:rsidR="00235055" w:rsidRPr="00235055">
        <w:rPr>
          <w:szCs w:val="24"/>
          <w:lang w:val="en"/>
        </w:rPr>
        <w:t xml:space="preserve">An update is required by the Convention periodically to explain how changes to the convention have been implemented, including when new POPs substances are listed for restriction, elimination or reduction or elimination of unintentional production. </w:t>
      </w:r>
    </w:p>
    <w:p w14:paraId="5EA17DE0" w14:textId="77777777" w:rsidR="00235055" w:rsidRDefault="00235055" w:rsidP="0023095F">
      <w:pPr>
        <w:jc w:val="left"/>
        <w:rPr>
          <w:szCs w:val="24"/>
          <w:lang w:val="en"/>
        </w:rPr>
      </w:pPr>
    </w:p>
    <w:p w14:paraId="6E4F33AD" w14:textId="532C9A92" w:rsidR="005375A2" w:rsidRDefault="00235055" w:rsidP="0023095F">
      <w:pPr>
        <w:jc w:val="left"/>
        <w:rPr>
          <w:szCs w:val="24"/>
          <w:lang w:val="en"/>
        </w:rPr>
      </w:pPr>
      <w:r>
        <w:rPr>
          <w:szCs w:val="24"/>
          <w:lang w:val="en"/>
        </w:rPr>
        <w:t>T</w:t>
      </w:r>
      <w:r w:rsidR="005375A2" w:rsidRPr="00EE36C6">
        <w:rPr>
          <w:szCs w:val="24"/>
          <w:lang w:val="en"/>
        </w:rPr>
        <w:t xml:space="preserve">he update covers “new POPs”, which have been more recently listed under the Stockholm Convention </w:t>
      </w:r>
      <w:r>
        <w:rPr>
          <w:szCs w:val="24"/>
          <w:lang w:val="en"/>
        </w:rPr>
        <w:t>in 2017 and 2019 which</w:t>
      </w:r>
      <w:r w:rsidR="005375A2" w:rsidRPr="00EE36C6">
        <w:rPr>
          <w:szCs w:val="24"/>
          <w:lang w:val="en"/>
        </w:rPr>
        <w:t xml:space="preserve"> </w:t>
      </w:r>
      <w:r>
        <w:rPr>
          <w:szCs w:val="24"/>
          <w:lang w:val="en"/>
        </w:rPr>
        <w:t>were</w:t>
      </w:r>
      <w:r w:rsidR="005375A2" w:rsidRPr="00EE36C6">
        <w:rPr>
          <w:szCs w:val="24"/>
          <w:lang w:val="en"/>
        </w:rPr>
        <w:t xml:space="preserve"> not covered in our last NIP update in 2017. It sets out the information available to us for these substances and our plans to monitor and eliminate the</w:t>
      </w:r>
      <w:r w:rsidR="00992808">
        <w:rPr>
          <w:szCs w:val="24"/>
          <w:lang w:val="en"/>
        </w:rPr>
        <w:t>m</w:t>
      </w:r>
      <w:r w:rsidR="005375A2" w:rsidRPr="00EE36C6">
        <w:rPr>
          <w:szCs w:val="24"/>
          <w:lang w:val="en"/>
        </w:rPr>
        <w:t xml:space="preserve"> in the future. It also provides a short update on the older POPs and </w:t>
      </w:r>
      <w:r w:rsidR="005820F9">
        <w:rPr>
          <w:szCs w:val="24"/>
          <w:lang w:val="en"/>
        </w:rPr>
        <w:t>the</w:t>
      </w:r>
      <w:r w:rsidR="005375A2" w:rsidRPr="00EE36C6">
        <w:rPr>
          <w:szCs w:val="24"/>
          <w:lang w:val="en"/>
        </w:rPr>
        <w:t xml:space="preserve"> action</w:t>
      </w:r>
      <w:r w:rsidR="00992808">
        <w:rPr>
          <w:szCs w:val="24"/>
          <w:lang w:val="en"/>
        </w:rPr>
        <w:t>s</w:t>
      </w:r>
      <w:r w:rsidR="005375A2" w:rsidRPr="00EE36C6">
        <w:rPr>
          <w:szCs w:val="24"/>
          <w:lang w:val="en"/>
        </w:rPr>
        <w:t xml:space="preserve"> </w:t>
      </w:r>
      <w:r w:rsidR="00992808">
        <w:rPr>
          <w:szCs w:val="24"/>
          <w:lang w:val="en"/>
        </w:rPr>
        <w:t xml:space="preserve">taken since </w:t>
      </w:r>
      <w:bookmarkStart w:id="2" w:name="_GoBack"/>
      <w:bookmarkEnd w:id="2"/>
      <w:r w:rsidR="005375A2" w:rsidRPr="00EE36C6">
        <w:rPr>
          <w:szCs w:val="24"/>
          <w:lang w:val="en"/>
        </w:rPr>
        <w:t>our last NIP update.</w:t>
      </w:r>
    </w:p>
    <w:p w14:paraId="0C47B71A" w14:textId="77777777" w:rsidR="00276CF3" w:rsidRDefault="00276CF3" w:rsidP="0023095F">
      <w:pPr>
        <w:jc w:val="left"/>
        <w:rPr>
          <w:szCs w:val="24"/>
          <w:lang w:val="en"/>
        </w:rPr>
      </w:pPr>
    </w:p>
    <w:p w14:paraId="1D16E7A1" w14:textId="0989F34E" w:rsidR="009B5BC7" w:rsidRDefault="009B5BC7" w:rsidP="0023095F">
      <w:pPr>
        <w:jc w:val="left"/>
        <w:rPr>
          <w:szCs w:val="24"/>
          <w:lang w:val="en"/>
        </w:rPr>
      </w:pPr>
      <w:r w:rsidRPr="00EE36C6">
        <w:rPr>
          <w:szCs w:val="24"/>
          <w:lang w:val="en"/>
        </w:rPr>
        <w:t xml:space="preserve">Defra and the Devolved Administrations want to consider the views of all stakeholders with an interest. Respondents can provide views on </w:t>
      </w:r>
      <w:proofErr w:type="gramStart"/>
      <w:r w:rsidRPr="00EE36C6">
        <w:rPr>
          <w:szCs w:val="24"/>
          <w:lang w:val="en"/>
        </w:rPr>
        <w:t>future plans</w:t>
      </w:r>
      <w:proofErr w:type="gramEnd"/>
      <w:r w:rsidRPr="00EE36C6">
        <w:rPr>
          <w:szCs w:val="24"/>
          <w:lang w:val="en"/>
        </w:rPr>
        <w:t xml:space="preserve"> and any additional information and evidence that supports our aim to eliminate or reduce the impact of POPs in the environment. This update has been drafted by </w:t>
      </w:r>
      <w:r w:rsidR="00235055">
        <w:rPr>
          <w:szCs w:val="24"/>
          <w:lang w:val="en"/>
        </w:rPr>
        <w:t xml:space="preserve">Defra on behalf of </w:t>
      </w:r>
      <w:r w:rsidRPr="00EE36C6">
        <w:rPr>
          <w:szCs w:val="24"/>
          <w:lang w:val="en"/>
        </w:rPr>
        <w:t>the four governments of the UK and relevant arm’s length bodies. A formal consultation will enable due consideration of the range of views before a final revised NIP is published</w:t>
      </w:r>
      <w:r w:rsidR="00DE79AC">
        <w:rPr>
          <w:szCs w:val="24"/>
          <w:lang w:val="en"/>
        </w:rPr>
        <w:t xml:space="preserve"> on the Stockholm Convention website later in 2021</w:t>
      </w:r>
      <w:r w:rsidRPr="00EE36C6">
        <w:rPr>
          <w:szCs w:val="24"/>
          <w:lang w:val="en"/>
        </w:rPr>
        <w:t>.</w:t>
      </w:r>
    </w:p>
    <w:p w14:paraId="70E0790F" w14:textId="6E913AB8" w:rsidR="00F64257" w:rsidRDefault="00F64257" w:rsidP="009B5BC7">
      <w:pPr>
        <w:rPr>
          <w:szCs w:val="24"/>
          <w:lang w:val="en"/>
        </w:rPr>
      </w:pPr>
    </w:p>
    <w:p w14:paraId="09BC102C" w14:textId="34C4B871" w:rsidR="00DE79AC" w:rsidRDefault="001955F2" w:rsidP="001955F2">
      <w:pPr>
        <w:jc w:val="left"/>
        <w:rPr>
          <w:szCs w:val="24"/>
          <w:lang w:val="en"/>
        </w:rPr>
      </w:pPr>
      <w:r w:rsidRPr="001955F2">
        <w:rPr>
          <w:szCs w:val="24"/>
          <w:lang w:val="en"/>
        </w:rPr>
        <w:t xml:space="preserve">We welcome your views and comments on the </w:t>
      </w:r>
      <w:r>
        <w:rPr>
          <w:szCs w:val="24"/>
          <w:lang w:val="en"/>
        </w:rPr>
        <w:t>update to the NIP</w:t>
      </w:r>
      <w:r w:rsidRPr="001955F2">
        <w:rPr>
          <w:szCs w:val="24"/>
          <w:lang w:val="en"/>
        </w:rPr>
        <w:t xml:space="preserve">. To submit your consultation response please complete the consultation questionnaire provided through </w:t>
      </w:r>
      <w:r w:rsidR="00DE79AC">
        <w:rPr>
          <w:szCs w:val="24"/>
          <w:lang w:val="en"/>
        </w:rPr>
        <w:t xml:space="preserve">Defra </w:t>
      </w:r>
      <w:r w:rsidRPr="001955F2">
        <w:rPr>
          <w:szCs w:val="24"/>
          <w:lang w:val="en"/>
        </w:rPr>
        <w:t>Citizen Space (</w:t>
      </w:r>
      <w:r w:rsidR="00DE79AC">
        <w:rPr>
          <w:szCs w:val="24"/>
          <w:lang w:val="en"/>
        </w:rPr>
        <w:t>a</w:t>
      </w:r>
      <w:r w:rsidRPr="001955F2">
        <w:rPr>
          <w:szCs w:val="24"/>
          <w:lang w:val="en"/>
        </w:rPr>
        <w:t>n on-line consultation tool)</w:t>
      </w:r>
      <w:r w:rsidR="00DE79AC">
        <w:rPr>
          <w:szCs w:val="24"/>
          <w:lang w:val="en"/>
        </w:rPr>
        <w:t xml:space="preserve"> at </w:t>
      </w:r>
      <w:hyperlink r:id="rId11" w:history="1">
        <w:r w:rsidR="00DE79AC" w:rsidRPr="00AD781D">
          <w:rPr>
            <w:rStyle w:val="Hyperlink"/>
            <w:szCs w:val="24"/>
            <w:lang w:val="en"/>
          </w:rPr>
          <w:t>https://consult.defra.gov.uk/</w:t>
        </w:r>
      </w:hyperlink>
    </w:p>
    <w:p w14:paraId="3263D77A" w14:textId="77777777" w:rsidR="001955F2" w:rsidRDefault="001955F2" w:rsidP="009B5BC7">
      <w:pPr>
        <w:rPr>
          <w:szCs w:val="24"/>
          <w:lang w:val="en"/>
        </w:rPr>
      </w:pPr>
    </w:p>
    <w:p w14:paraId="166DD169" w14:textId="09544B54" w:rsidR="00F64257" w:rsidRDefault="00F64257" w:rsidP="009B5BC7">
      <w:pPr>
        <w:rPr>
          <w:szCs w:val="24"/>
          <w:lang w:val="en"/>
        </w:rPr>
      </w:pPr>
      <w:r w:rsidRPr="00F64257">
        <w:rPr>
          <w:szCs w:val="24"/>
          <w:lang w:val="en"/>
        </w:rPr>
        <w:t>If you wish to obtain a copy of this consultation</w:t>
      </w:r>
      <w:r w:rsidR="0023095F">
        <w:rPr>
          <w:szCs w:val="24"/>
          <w:lang w:val="en"/>
        </w:rPr>
        <w:t xml:space="preserve"> p</w:t>
      </w:r>
      <w:r w:rsidRPr="00F64257">
        <w:rPr>
          <w:szCs w:val="24"/>
          <w:lang w:val="en"/>
        </w:rPr>
        <w:t xml:space="preserve">lease contact </w:t>
      </w:r>
      <w:hyperlink r:id="rId12" w:history="1">
        <w:r w:rsidR="0023095F" w:rsidRPr="00AD781D">
          <w:rPr>
            <w:rStyle w:val="Hyperlink"/>
            <w:szCs w:val="24"/>
            <w:lang w:val="en"/>
          </w:rPr>
          <w:t>POPs@defra.gov.uk</w:t>
        </w:r>
      </w:hyperlink>
      <w:r w:rsidR="001955F2">
        <w:rPr>
          <w:szCs w:val="24"/>
          <w:lang w:val="en"/>
        </w:rPr>
        <w:t xml:space="preserve"> after which r</w:t>
      </w:r>
      <w:r w:rsidRPr="00F64257">
        <w:rPr>
          <w:szCs w:val="24"/>
          <w:lang w:val="en"/>
        </w:rPr>
        <w:t xml:space="preserve">esponses or additional information or documents can be sent to: </w:t>
      </w:r>
    </w:p>
    <w:p w14:paraId="4D1F9E6C" w14:textId="77777777" w:rsidR="00F64257" w:rsidRDefault="00F64257" w:rsidP="009B5BC7">
      <w:pPr>
        <w:rPr>
          <w:szCs w:val="24"/>
          <w:lang w:val="en"/>
        </w:rPr>
      </w:pPr>
    </w:p>
    <w:p w14:paraId="0C8D5084" w14:textId="77777777" w:rsidR="00F64257" w:rsidRDefault="00F64257" w:rsidP="009B5BC7">
      <w:pPr>
        <w:rPr>
          <w:szCs w:val="24"/>
          <w:lang w:val="en"/>
        </w:rPr>
      </w:pPr>
      <w:r w:rsidRPr="00F64257">
        <w:rPr>
          <w:szCs w:val="24"/>
          <w:lang w:val="en"/>
        </w:rPr>
        <w:t>Consultation Coordinator</w:t>
      </w:r>
    </w:p>
    <w:p w14:paraId="26A02326" w14:textId="77777777" w:rsidR="00F64257" w:rsidRDefault="00F64257" w:rsidP="009B5BC7">
      <w:pPr>
        <w:rPr>
          <w:szCs w:val="24"/>
          <w:lang w:val="en"/>
        </w:rPr>
      </w:pPr>
      <w:r w:rsidRPr="00F64257">
        <w:rPr>
          <w:szCs w:val="24"/>
          <w:lang w:val="en"/>
        </w:rPr>
        <w:t>2nd floor Foss House</w:t>
      </w:r>
    </w:p>
    <w:p w14:paraId="447750F4" w14:textId="77777777" w:rsidR="00F64257" w:rsidRDefault="00F64257" w:rsidP="009B5BC7">
      <w:pPr>
        <w:rPr>
          <w:szCs w:val="24"/>
          <w:lang w:val="en"/>
        </w:rPr>
      </w:pPr>
      <w:r w:rsidRPr="00F64257">
        <w:rPr>
          <w:szCs w:val="24"/>
          <w:lang w:val="en"/>
        </w:rPr>
        <w:t>Kings Pool</w:t>
      </w:r>
    </w:p>
    <w:p w14:paraId="4F596F24" w14:textId="77777777" w:rsidR="00F64257" w:rsidRDefault="00F64257" w:rsidP="009B5BC7">
      <w:pPr>
        <w:rPr>
          <w:szCs w:val="24"/>
          <w:lang w:val="en"/>
        </w:rPr>
      </w:pPr>
      <w:r w:rsidRPr="00F64257">
        <w:rPr>
          <w:szCs w:val="24"/>
          <w:lang w:val="en"/>
        </w:rPr>
        <w:t xml:space="preserve">1-2 </w:t>
      </w:r>
      <w:proofErr w:type="spellStart"/>
      <w:r w:rsidRPr="00F64257">
        <w:rPr>
          <w:szCs w:val="24"/>
          <w:lang w:val="en"/>
        </w:rPr>
        <w:t>Peasholme</w:t>
      </w:r>
      <w:proofErr w:type="spellEnd"/>
      <w:r w:rsidRPr="00F64257">
        <w:rPr>
          <w:szCs w:val="24"/>
          <w:lang w:val="en"/>
        </w:rPr>
        <w:t xml:space="preserve"> Green</w:t>
      </w:r>
    </w:p>
    <w:p w14:paraId="67C7C0A7" w14:textId="1114FD4C" w:rsidR="00F64257" w:rsidRDefault="00F64257" w:rsidP="009B5BC7">
      <w:pPr>
        <w:rPr>
          <w:szCs w:val="24"/>
          <w:lang w:val="en"/>
        </w:rPr>
      </w:pPr>
      <w:r w:rsidRPr="00F64257">
        <w:rPr>
          <w:szCs w:val="24"/>
          <w:lang w:val="en"/>
        </w:rPr>
        <w:t>York YO1 7PX</w:t>
      </w:r>
    </w:p>
    <w:p w14:paraId="6D45F525" w14:textId="2FDA708C" w:rsidR="00752C48" w:rsidRDefault="00752C48" w:rsidP="009B5BC7">
      <w:pPr>
        <w:rPr>
          <w:szCs w:val="24"/>
          <w:lang w:val="en"/>
        </w:rPr>
      </w:pPr>
    </w:p>
    <w:p w14:paraId="35A70264" w14:textId="1C5E86D4" w:rsidR="001955F2" w:rsidRDefault="00DE79AC" w:rsidP="00752C48">
      <w:pPr>
        <w:jc w:val="left"/>
        <w:rPr>
          <w:szCs w:val="24"/>
          <w:lang w:val="en"/>
        </w:rPr>
      </w:pPr>
      <w:r>
        <w:rPr>
          <w:szCs w:val="24"/>
          <w:lang w:val="en"/>
        </w:rPr>
        <w:t>Consultation r</w:t>
      </w:r>
      <w:r w:rsidR="001955F2">
        <w:rPr>
          <w:szCs w:val="24"/>
          <w:lang w:val="en"/>
        </w:rPr>
        <w:t>esponses must be received by 14</w:t>
      </w:r>
      <w:r w:rsidR="001955F2" w:rsidRPr="001955F2">
        <w:rPr>
          <w:szCs w:val="24"/>
          <w:vertAlign w:val="superscript"/>
          <w:lang w:val="en"/>
        </w:rPr>
        <w:t>th</w:t>
      </w:r>
      <w:r w:rsidR="001955F2">
        <w:rPr>
          <w:szCs w:val="24"/>
          <w:lang w:val="en"/>
        </w:rPr>
        <w:t xml:space="preserve"> May 2021.</w:t>
      </w:r>
    </w:p>
    <w:p w14:paraId="7C7B393D" w14:textId="77777777" w:rsidR="001955F2" w:rsidRDefault="001955F2" w:rsidP="00752C48">
      <w:pPr>
        <w:jc w:val="left"/>
        <w:rPr>
          <w:szCs w:val="24"/>
          <w:lang w:val="en"/>
        </w:rPr>
      </w:pPr>
    </w:p>
    <w:p w14:paraId="1E8CD251" w14:textId="77777777" w:rsidR="00DE79AC" w:rsidRDefault="001955F2" w:rsidP="001955F2">
      <w:pPr>
        <w:jc w:val="left"/>
        <w:rPr>
          <w:szCs w:val="24"/>
          <w:lang w:val="en"/>
        </w:rPr>
      </w:pPr>
      <w:r w:rsidRPr="001955F2">
        <w:rPr>
          <w:szCs w:val="24"/>
          <w:lang w:val="en"/>
        </w:rPr>
        <w:lastRenderedPageBreak/>
        <w:t>This consultation document and consultation process have been planned to adhere to the Consultation Principles issued by the Cabinet Office</w:t>
      </w:r>
      <w:r>
        <w:rPr>
          <w:szCs w:val="24"/>
          <w:lang w:val="en"/>
        </w:rPr>
        <w:t xml:space="preserve"> which can</w:t>
      </w:r>
      <w:r w:rsidRPr="00752C48">
        <w:rPr>
          <w:szCs w:val="24"/>
          <w:lang w:val="en"/>
        </w:rPr>
        <w:t xml:space="preserve"> be found at: </w:t>
      </w:r>
      <w:hyperlink r:id="rId13" w:history="1">
        <w:r w:rsidRPr="00AD781D">
          <w:rPr>
            <w:rStyle w:val="Hyperlink"/>
            <w:szCs w:val="24"/>
            <w:lang w:val="en"/>
          </w:rPr>
          <w:t>www.gov.uk/government/publications/consultationprinciplesguidance</w:t>
        </w:r>
      </w:hyperlink>
      <w:r>
        <w:rPr>
          <w:szCs w:val="24"/>
          <w:lang w:val="en"/>
        </w:rPr>
        <w:t xml:space="preserve">. </w:t>
      </w:r>
    </w:p>
    <w:p w14:paraId="4700F3A8" w14:textId="77777777" w:rsidR="00DE79AC" w:rsidRDefault="00DE79AC" w:rsidP="001955F2">
      <w:pPr>
        <w:jc w:val="left"/>
        <w:rPr>
          <w:szCs w:val="24"/>
          <w:lang w:val="en"/>
        </w:rPr>
      </w:pPr>
    </w:p>
    <w:p w14:paraId="7CD94AB3" w14:textId="1B6D3117" w:rsidR="001955F2" w:rsidRPr="001955F2" w:rsidRDefault="001955F2" w:rsidP="001955F2">
      <w:pPr>
        <w:jc w:val="left"/>
        <w:rPr>
          <w:szCs w:val="24"/>
          <w:lang w:val="en"/>
        </w:rPr>
      </w:pPr>
      <w:r w:rsidRPr="001955F2">
        <w:rPr>
          <w:szCs w:val="24"/>
          <w:lang w:val="en"/>
        </w:rPr>
        <w:t xml:space="preserve">Representative groups are asked to give a summary of the people and </w:t>
      </w:r>
      <w:proofErr w:type="spellStart"/>
      <w:r w:rsidRPr="001955F2">
        <w:rPr>
          <w:szCs w:val="24"/>
          <w:lang w:val="en"/>
        </w:rPr>
        <w:t>organisations</w:t>
      </w:r>
      <w:proofErr w:type="spellEnd"/>
      <w:r w:rsidRPr="001955F2">
        <w:rPr>
          <w:szCs w:val="24"/>
          <w:lang w:val="en"/>
        </w:rPr>
        <w:t xml:space="preserve"> they represent and where relevant</w:t>
      </w:r>
      <w:r w:rsidR="004848BB">
        <w:rPr>
          <w:szCs w:val="24"/>
          <w:lang w:val="en"/>
        </w:rPr>
        <w:t>,</w:t>
      </w:r>
      <w:r w:rsidRPr="001955F2">
        <w:rPr>
          <w:szCs w:val="24"/>
          <w:lang w:val="en"/>
        </w:rPr>
        <w:t xml:space="preserve"> who else they have consulted in reaching their conclusions when they respond.  </w:t>
      </w:r>
    </w:p>
    <w:p w14:paraId="49F25EED" w14:textId="77777777" w:rsidR="001955F2" w:rsidRDefault="001955F2" w:rsidP="001955F2">
      <w:pPr>
        <w:jc w:val="left"/>
        <w:rPr>
          <w:szCs w:val="24"/>
          <w:lang w:val="en"/>
        </w:rPr>
      </w:pPr>
    </w:p>
    <w:p w14:paraId="209082CD" w14:textId="77777777" w:rsidR="004848BB" w:rsidRDefault="001955F2" w:rsidP="001955F2">
      <w:pPr>
        <w:jc w:val="left"/>
        <w:rPr>
          <w:szCs w:val="24"/>
          <w:lang w:val="en"/>
        </w:rPr>
      </w:pPr>
      <w:r w:rsidRPr="001955F2">
        <w:rPr>
          <w:szCs w:val="24"/>
          <w:lang w:val="en"/>
        </w:rPr>
        <w:t>Information provided in response to this consultation, including personal data, may be published or disclosed in accordance with the access to information regimes</w:t>
      </w:r>
      <w:r w:rsidR="004848BB">
        <w:rPr>
          <w:szCs w:val="24"/>
          <w:lang w:val="en"/>
        </w:rPr>
        <w:t>.</w:t>
      </w:r>
      <w:r w:rsidRPr="001955F2">
        <w:rPr>
          <w:szCs w:val="24"/>
          <w:lang w:val="en"/>
        </w:rPr>
        <w:t xml:space="preserve"> </w:t>
      </w:r>
      <w:r w:rsidR="004848BB">
        <w:rPr>
          <w:szCs w:val="24"/>
          <w:lang w:val="en"/>
        </w:rPr>
        <w:t>T</w:t>
      </w:r>
      <w:r w:rsidRPr="001955F2">
        <w:rPr>
          <w:szCs w:val="24"/>
          <w:lang w:val="en"/>
        </w:rPr>
        <w:t xml:space="preserve">hese are primarily the Environmental Information Regulations 2004 (EIRs), the Freedom of Information Act 2000 (FOIA) and the Data Protection Act 2018 (DPA).  We have obligations, mainly under the EIRs, FOIA and DPA, to disclose information to </w:t>
      </w:r>
      <w:proofErr w:type="gramStart"/>
      <w:r w:rsidRPr="001955F2">
        <w:rPr>
          <w:szCs w:val="24"/>
          <w:lang w:val="en"/>
        </w:rPr>
        <w:t>particular recipients</w:t>
      </w:r>
      <w:proofErr w:type="gramEnd"/>
      <w:r w:rsidRPr="001955F2">
        <w:rPr>
          <w:szCs w:val="24"/>
          <w:lang w:val="en"/>
        </w:rPr>
        <w:t xml:space="preserve"> or to the public in certain circumstances.</w:t>
      </w:r>
    </w:p>
    <w:p w14:paraId="3713BC33" w14:textId="1072D636" w:rsidR="001955F2" w:rsidRPr="001955F2" w:rsidRDefault="001955F2" w:rsidP="001955F2">
      <w:pPr>
        <w:jc w:val="left"/>
        <w:rPr>
          <w:szCs w:val="24"/>
          <w:lang w:val="en"/>
        </w:rPr>
      </w:pPr>
      <w:r w:rsidRPr="001955F2">
        <w:rPr>
          <w:szCs w:val="24"/>
          <w:lang w:val="en"/>
        </w:rPr>
        <w:t xml:space="preserve">  </w:t>
      </w:r>
    </w:p>
    <w:p w14:paraId="7AAA73FA" w14:textId="0B27BE15" w:rsidR="001955F2" w:rsidRDefault="001955F2" w:rsidP="001955F2">
      <w:pPr>
        <w:jc w:val="left"/>
        <w:rPr>
          <w:szCs w:val="24"/>
          <w:lang w:val="en"/>
        </w:rPr>
      </w:pPr>
      <w:r w:rsidRPr="001955F2">
        <w:rPr>
          <w:szCs w:val="24"/>
          <w:lang w:val="en"/>
        </w:rPr>
        <w:t xml:space="preserve">If you want the information that you provide to be treated as confidential, please be aware that, as a public authority, the Department is bound by the Freedom of Information Act and may therefore be obliged to disclose all or some of the information you provide. In view of this it would be helpful if you could explain to us why you regard the information you have provided as confidential. If we receive a request for disclosure of the </w:t>
      </w:r>
      <w:proofErr w:type="gramStart"/>
      <w:r w:rsidRPr="001955F2">
        <w:rPr>
          <w:szCs w:val="24"/>
          <w:lang w:val="en"/>
        </w:rPr>
        <w:t>information</w:t>
      </w:r>
      <w:proofErr w:type="gramEnd"/>
      <w:r w:rsidRPr="001955F2">
        <w:rPr>
          <w:szCs w:val="24"/>
          <w:lang w:val="en"/>
        </w:rPr>
        <w:t xml:space="preserve"> we will take full account of your explanation, but we cannot give an assurance that confidentiality can be maintained in all circumstances. An automatic confidentiality disclaimer generated by your IT system will not, of itself, be regarded as binding on the Department.  </w:t>
      </w:r>
    </w:p>
    <w:p w14:paraId="6E5DB733" w14:textId="77777777" w:rsidR="001955F2" w:rsidRDefault="001955F2" w:rsidP="00752C48">
      <w:pPr>
        <w:jc w:val="left"/>
        <w:rPr>
          <w:szCs w:val="24"/>
          <w:lang w:val="en"/>
        </w:rPr>
      </w:pPr>
    </w:p>
    <w:p w14:paraId="5F83399B" w14:textId="1E5C2216" w:rsidR="00752C48" w:rsidRDefault="00752C48" w:rsidP="00752C48">
      <w:pPr>
        <w:jc w:val="left"/>
        <w:rPr>
          <w:szCs w:val="24"/>
          <w:lang w:val="en"/>
        </w:rPr>
      </w:pPr>
      <w:r w:rsidRPr="00752C48">
        <w:rPr>
          <w:szCs w:val="24"/>
          <w:lang w:val="en"/>
        </w:rPr>
        <w:t>If you have any comments or complaints about the consultation process, please address them to</w:t>
      </w:r>
      <w:r>
        <w:rPr>
          <w:szCs w:val="24"/>
          <w:lang w:val="en"/>
        </w:rPr>
        <w:t xml:space="preserve"> the Consultation Coordinator at the above </w:t>
      </w:r>
      <w:r w:rsidR="00DE79AC">
        <w:rPr>
          <w:szCs w:val="24"/>
          <w:lang w:val="en"/>
        </w:rPr>
        <w:t xml:space="preserve">postal </w:t>
      </w:r>
      <w:r>
        <w:rPr>
          <w:szCs w:val="24"/>
          <w:lang w:val="en"/>
        </w:rPr>
        <w:t xml:space="preserve">address or </w:t>
      </w:r>
      <w:r w:rsidRPr="00752C48">
        <w:rPr>
          <w:szCs w:val="24"/>
          <w:lang w:val="en"/>
        </w:rPr>
        <w:t xml:space="preserve">email </w:t>
      </w:r>
      <w:hyperlink r:id="rId14" w:history="1">
        <w:r w:rsidRPr="00AD781D">
          <w:rPr>
            <w:rStyle w:val="Hyperlink"/>
            <w:szCs w:val="24"/>
            <w:lang w:val="en"/>
          </w:rPr>
          <w:t>consultation.coordinator@defra.gov.uk</w:t>
        </w:r>
      </w:hyperlink>
    </w:p>
    <w:p w14:paraId="79E13838" w14:textId="71623474" w:rsidR="00752C48" w:rsidRPr="00752C48" w:rsidRDefault="00752C48" w:rsidP="00752C48">
      <w:pPr>
        <w:rPr>
          <w:szCs w:val="24"/>
          <w:lang w:val="en"/>
        </w:rPr>
      </w:pPr>
      <w:r w:rsidRPr="00752C48">
        <w:rPr>
          <w:szCs w:val="24"/>
          <w:lang w:val="en"/>
        </w:rPr>
        <w:t xml:space="preserve">   </w:t>
      </w:r>
    </w:p>
    <w:p w14:paraId="5036BCFF" w14:textId="5D4AEEB1" w:rsidR="00752C48" w:rsidRPr="00752C48" w:rsidRDefault="00752C48" w:rsidP="00752C48">
      <w:pPr>
        <w:rPr>
          <w:szCs w:val="24"/>
          <w:lang w:val="en"/>
        </w:rPr>
      </w:pPr>
      <w:r w:rsidRPr="00752C48">
        <w:rPr>
          <w:szCs w:val="24"/>
          <w:lang w:val="en"/>
        </w:rPr>
        <w:t xml:space="preserve">Thank you for your help in this matter.   </w:t>
      </w:r>
    </w:p>
    <w:p w14:paraId="1F9B1F71" w14:textId="77777777" w:rsidR="00752C48" w:rsidRDefault="00752C48" w:rsidP="00752C48">
      <w:pPr>
        <w:rPr>
          <w:szCs w:val="24"/>
          <w:lang w:val="en"/>
        </w:rPr>
      </w:pPr>
    </w:p>
    <w:p w14:paraId="52D525A2" w14:textId="77777777" w:rsidR="0023095F" w:rsidRDefault="0023095F" w:rsidP="00752C48">
      <w:pPr>
        <w:rPr>
          <w:szCs w:val="24"/>
          <w:lang w:val="en"/>
        </w:rPr>
      </w:pPr>
    </w:p>
    <w:p w14:paraId="7CF7AEFC" w14:textId="77777777" w:rsidR="0023095F" w:rsidRDefault="0023095F" w:rsidP="00752C48">
      <w:pPr>
        <w:rPr>
          <w:szCs w:val="24"/>
          <w:lang w:val="en"/>
        </w:rPr>
      </w:pPr>
    </w:p>
    <w:p w14:paraId="5EFD57D4" w14:textId="56119E6D" w:rsidR="00752C48" w:rsidRPr="00752C48" w:rsidRDefault="00752C48" w:rsidP="00752C48">
      <w:pPr>
        <w:rPr>
          <w:szCs w:val="24"/>
          <w:lang w:val="en"/>
        </w:rPr>
      </w:pPr>
      <w:r>
        <w:rPr>
          <w:szCs w:val="24"/>
          <w:lang w:val="en"/>
        </w:rPr>
        <w:t>Persistent Organic Pollutants Team</w:t>
      </w:r>
      <w:r w:rsidRPr="00752C48">
        <w:rPr>
          <w:szCs w:val="24"/>
          <w:lang w:val="en"/>
        </w:rPr>
        <w:t xml:space="preserve">    </w:t>
      </w:r>
    </w:p>
    <w:p w14:paraId="6A1C781C" w14:textId="13C34C09" w:rsidR="00752C48" w:rsidRPr="00EE36C6" w:rsidRDefault="00752C48" w:rsidP="00752C48">
      <w:pPr>
        <w:rPr>
          <w:szCs w:val="24"/>
          <w:lang w:val="en"/>
        </w:rPr>
      </w:pPr>
      <w:r w:rsidRPr="00752C48">
        <w:rPr>
          <w:szCs w:val="24"/>
          <w:lang w:val="en"/>
        </w:rPr>
        <w:t>Department for Environment, Food and Rural Affairs</w:t>
      </w:r>
    </w:p>
    <w:p w14:paraId="227B5950" w14:textId="77777777" w:rsidR="009B5BC7" w:rsidRPr="00EE36C6" w:rsidRDefault="009B5BC7" w:rsidP="005375A2">
      <w:pPr>
        <w:rPr>
          <w:szCs w:val="24"/>
          <w:lang w:val="en"/>
        </w:rPr>
      </w:pPr>
    </w:p>
    <w:p w14:paraId="6EACE85A" w14:textId="6F7E5F24" w:rsidR="00F830CE" w:rsidRDefault="00F830CE" w:rsidP="006C4CFE"/>
    <w:bookmarkEnd w:id="1"/>
    <w:sectPr w:rsidR="00F830CE" w:rsidSect="00E60F21">
      <w:pgSz w:w="11906" w:h="16838"/>
      <w:pgMar w:top="522" w:right="1077" w:bottom="573" w:left="10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34C"/>
    <w:rsid w:val="00003E0C"/>
    <w:rsid w:val="000149CB"/>
    <w:rsid w:val="00020520"/>
    <w:rsid w:val="00073681"/>
    <w:rsid w:val="000E373E"/>
    <w:rsid w:val="000F5D42"/>
    <w:rsid w:val="0014088D"/>
    <w:rsid w:val="00146C89"/>
    <w:rsid w:val="00147D9B"/>
    <w:rsid w:val="001564B7"/>
    <w:rsid w:val="00186646"/>
    <w:rsid w:val="001955F2"/>
    <w:rsid w:val="001A029C"/>
    <w:rsid w:val="001D7AC9"/>
    <w:rsid w:val="001F2149"/>
    <w:rsid w:val="00205881"/>
    <w:rsid w:val="0023095F"/>
    <w:rsid w:val="00235055"/>
    <w:rsid w:val="00247CED"/>
    <w:rsid w:val="00260D40"/>
    <w:rsid w:val="00276CF3"/>
    <w:rsid w:val="002A57A6"/>
    <w:rsid w:val="002B0847"/>
    <w:rsid w:val="002D59AF"/>
    <w:rsid w:val="002E24F0"/>
    <w:rsid w:val="0032134C"/>
    <w:rsid w:val="003836E5"/>
    <w:rsid w:val="00396977"/>
    <w:rsid w:val="003B4590"/>
    <w:rsid w:val="003F27ED"/>
    <w:rsid w:val="004234D5"/>
    <w:rsid w:val="00431DD9"/>
    <w:rsid w:val="004848BB"/>
    <w:rsid w:val="005375A2"/>
    <w:rsid w:val="00543509"/>
    <w:rsid w:val="005820F9"/>
    <w:rsid w:val="00593899"/>
    <w:rsid w:val="005947A7"/>
    <w:rsid w:val="005B4BB1"/>
    <w:rsid w:val="006C4CFE"/>
    <w:rsid w:val="00752C48"/>
    <w:rsid w:val="008A1474"/>
    <w:rsid w:val="00924C7C"/>
    <w:rsid w:val="00992808"/>
    <w:rsid w:val="009B5BC7"/>
    <w:rsid w:val="009E5701"/>
    <w:rsid w:val="00A1716B"/>
    <w:rsid w:val="00A258B6"/>
    <w:rsid w:val="00A96E77"/>
    <w:rsid w:val="00AB47CC"/>
    <w:rsid w:val="00AD00F9"/>
    <w:rsid w:val="00B97B64"/>
    <w:rsid w:val="00BE44F5"/>
    <w:rsid w:val="00C63599"/>
    <w:rsid w:val="00C726F4"/>
    <w:rsid w:val="00C73323"/>
    <w:rsid w:val="00C8268B"/>
    <w:rsid w:val="00C95D19"/>
    <w:rsid w:val="00CD71E8"/>
    <w:rsid w:val="00CE078B"/>
    <w:rsid w:val="00CE20C7"/>
    <w:rsid w:val="00D322ED"/>
    <w:rsid w:val="00DB0A34"/>
    <w:rsid w:val="00DB1065"/>
    <w:rsid w:val="00DE79AC"/>
    <w:rsid w:val="00DF340A"/>
    <w:rsid w:val="00E11627"/>
    <w:rsid w:val="00E24F88"/>
    <w:rsid w:val="00E32975"/>
    <w:rsid w:val="00E60F21"/>
    <w:rsid w:val="00E76A6A"/>
    <w:rsid w:val="00E85A81"/>
    <w:rsid w:val="00E926C6"/>
    <w:rsid w:val="00F20509"/>
    <w:rsid w:val="00F33E74"/>
    <w:rsid w:val="00F64257"/>
    <w:rsid w:val="00F7264F"/>
    <w:rsid w:val="00F80A27"/>
    <w:rsid w:val="00F830CE"/>
    <w:rsid w:val="00F940E5"/>
    <w:rsid w:val="00F94569"/>
    <w:rsid w:val="05864733"/>
    <w:rsid w:val="0B369B1A"/>
    <w:rsid w:val="12717C23"/>
    <w:rsid w:val="13B776EB"/>
    <w:rsid w:val="157FC340"/>
    <w:rsid w:val="158DFC5A"/>
    <w:rsid w:val="1AF35ED8"/>
    <w:rsid w:val="20D5C31A"/>
    <w:rsid w:val="20D7B96B"/>
    <w:rsid w:val="220F052F"/>
    <w:rsid w:val="26B8275C"/>
    <w:rsid w:val="280FD161"/>
    <w:rsid w:val="2EDC0341"/>
    <w:rsid w:val="37204B73"/>
    <w:rsid w:val="3C5158E0"/>
    <w:rsid w:val="4038F496"/>
    <w:rsid w:val="452AEAEB"/>
    <w:rsid w:val="4B193C2E"/>
    <w:rsid w:val="50BF0169"/>
    <w:rsid w:val="544B0B92"/>
    <w:rsid w:val="5D417472"/>
    <w:rsid w:val="62891936"/>
    <w:rsid w:val="677CC8EB"/>
    <w:rsid w:val="6BDA7BF9"/>
    <w:rsid w:val="6F50035B"/>
    <w:rsid w:val="7AEBA1F9"/>
    <w:rsid w:val="7D307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E0FE"/>
  <w15:docId w15:val="{EC752B7A-790A-4620-BE2F-D100F5362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10" w:line="250" w:lineRule="auto"/>
      <w:ind w:left="10" w:hanging="10"/>
      <w:outlineLvl w:val="0"/>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paragraph" w:styleId="BalloonText">
    <w:name w:val="Balloon Text"/>
    <w:basedOn w:val="Normal"/>
    <w:link w:val="BalloonTextChar"/>
    <w:uiPriority w:val="99"/>
    <w:semiHidden/>
    <w:unhideWhenUsed/>
    <w:rsid w:val="00F940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0E5"/>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E24F88"/>
    <w:rPr>
      <w:sz w:val="16"/>
      <w:szCs w:val="16"/>
    </w:rPr>
  </w:style>
  <w:style w:type="paragraph" w:styleId="CommentText">
    <w:name w:val="annotation text"/>
    <w:basedOn w:val="Normal"/>
    <w:link w:val="CommentTextChar"/>
    <w:uiPriority w:val="99"/>
    <w:semiHidden/>
    <w:unhideWhenUsed/>
    <w:rsid w:val="00E24F88"/>
    <w:pPr>
      <w:spacing w:line="240" w:lineRule="auto"/>
    </w:pPr>
    <w:rPr>
      <w:sz w:val="20"/>
      <w:szCs w:val="20"/>
    </w:rPr>
  </w:style>
  <w:style w:type="character" w:customStyle="1" w:styleId="CommentTextChar">
    <w:name w:val="Comment Text Char"/>
    <w:basedOn w:val="DefaultParagraphFont"/>
    <w:link w:val="CommentText"/>
    <w:uiPriority w:val="99"/>
    <w:semiHidden/>
    <w:rsid w:val="00E24F88"/>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E24F88"/>
    <w:rPr>
      <w:b/>
      <w:bCs/>
    </w:rPr>
  </w:style>
  <w:style w:type="character" w:customStyle="1" w:styleId="CommentSubjectChar">
    <w:name w:val="Comment Subject Char"/>
    <w:basedOn w:val="CommentTextChar"/>
    <w:link w:val="CommentSubject"/>
    <w:uiPriority w:val="99"/>
    <w:semiHidden/>
    <w:rsid w:val="00E24F88"/>
    <w:rPr>
      <w:rFonts w:ascii="Arial" w:eastAsia="Arial" w:hAnsi="Arial" w:cs="Arial"/>
      <w:b/>
      <w:bCs/>
      <w:color w:val="000000"/>
      <w:sz w:val="20"/>
      <w:szCs w:val="20"/>
    </w:rPr>
  </w:style>
  <w:style w:type="paragraph" w:customStyle="1" w:styleId="paragraph">
    <w:name w:val="paragraph"/>
    <w:basedOn w:val="Normal"/>
    <w:rsid w:val="00E24F88"/>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customStyle="1" w:styleId="normaltextrun">
    <w:name w:val="normaltextrun"/>
    <w:basedOn w:val="DefaultParagraphFont"/>
    <w:rsid w:val="00E24F88"/>
  </w:style>
  <w:style w:type="character" w:customStyle="1" w:styleId="eop">
    <w:name w:val="eop"/>
    <w:basedOn w:val="DefaultParagraphFont"/>
    <w:rsid w:val="00E24F88"/>
  </w:style>
  <w:style w:type="paragraph" w:styleId="Revision">
    <w:name w:val="Revision"/>
    <w:hidden/>
    <w:uiPriority w:val="99"/>
    <w:semiHidden/>
    <w:rsid w:val="00DF340A"/>
    <w:pPr>
      <w:spacing w:after="0" w:line="240" w:lineRule="auto"/>
    </w:pPr>
    <w:rPr>
      <w:rFonts w:ascii="Arial" w:eastAsia="Arial" w:hAnsi="Arial" w:cs="Arial"/>
      <w:color w:val="000000"/>
      <w:sz w:val="24"/>
    </w:rPr>
  </w:style>
  <w:style w:type="character" w:styleId="Hyperlink">
    <w:name w:val="Hyperlink"/>
    <w:basedOn w:val="DefaultParagraphFont"/>
    <w:uiPriority w:val="99"/>
    <w:rsid w:val="00E60F21"/>
    <w:rPr>
      <w:color w:val="1D70B8"/>
      <w:u w:val="single"/>
    </w:rPr>
  </w:style>
  <w:style w:type="character" w:styleId="UnresolvedMention">
    <w:name w:val="Unresolved Mention"/>
    <w:basedOn w:val="DefaultParagraphFont"/>
    <w:uiPriority w:val="99"/>
    <w:semiHidden/>
    <w:unhideWhenUsed/>
    <w:rsid w:val="001F21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4564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government/publications/consultationprinciplesguidan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OPs@defra.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sult.defra.gov.uk/"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hyperlink" Target="mailto:helpline@defra.gov.uk"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hyperlink" Target="mailto:consultation.coordinator@defr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d1117845-93f6-4da3-abaa-fcb4fa669c78" ContentTypeId="0x010100A5BF1C78D9F64B679A5EBDE1C6598EBC01"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662745e8-e224-48e8-a2e3-254862b8c2f5">
      <Value>6</Value>
      <Value>14</Value>
      <Value>10</Value>
      <Value>8</Value>
      <Value>7</Value>
    </TaxCatchAll>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TaxCatchAllLabel xmlns="662745e8-e224-48e8-a2e3-254862b8c2f5"/>
    <k85d23755b3a46b5a51451cf336b2e9b xmlns="662745e8-e224-48e8-a2e3-254862b8c2f5">
      <Terms xmlns="http://schemas.microsoft.com/office/infopath/2007/PartnerControls"/>
    </k85d23755b3a46b5a51451cf336b2e9b>
    <Topic xmlns="662745e8-e224-48e8-a2e3-254862b8c2f5">Packaging</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Defra Group</TermName>
          <TermId xmlns="http://schemas.microsoft.com/office/infopath/2007/PartnerControls">0867f7b3-e76e-40ca-bb1f-5ba341a49230</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Team xmlns="662745e8-e224-48e8-a2e3-254862b8c2f5">Product Regulation  Producer Responsibility</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lc_EmailSentUTC xmlns="6dfd283e-d7c6-4db4-b263-522c893cd078" xsi:nil="true"/>
    <peb8f3fab875401ca34a9f28cac46400 xmlns="6dfd283e-d7c6-4db4-b263-522c893cd078">
      <Terms xmlns="http://schemas.microsoft.com/office/infopath/2007/PartnerControls"/>
    </peb8f3fab875401ca34a9f28cac46400>
    <dlc_EmailReceivedUTC xmlns="6dfd283e-d7c6-4db4-b263-522c893cd078" xsi:nil="true"/>
    <dlc_EmailFrom xmlns="6dfd283e-d7c6-4db4-b263-522c893cd078" xsi:nil="true"/>
    <dlc_EmailCC xmlns="6dfd283e-d7c6-4db4-b263-522c893cd078" xsi:nil="true"/>
    <dlc_EmailSubject xmlns="6dfd283e-d7c6-4db4-b263-522c893cd078" xsi:nil="true"/>
    <dlc_EmailTo xmlns="6dfd283e-d7c6-4db4-b263-522c893cd078" xsi:nil="true"/>
    <bcb1675984d34ae3a1ed6b6e433c98de xmlns="6dfd283e-d7c6-4db4-b263-522c893cd078">
      <Terms xmlns="http://schemas.microsoft.com/office/infopath/2007/PartnerControls"/>
    </bcb1675984d34ae3a1ed6b6e433c98d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2255E6857F4D254F9842C2C0E02DFEC6" ma:contentTypeVersion="72" ma:contentTypeDescription="new Document or upload" ma:contentTypeScope="" ma:versionID="f8d880a618e10fc6c5f24872eab3ae60">
  <xsd:schema xmlns:xsd="http://www.w3.org/2001/XMLSchema" xmlns:xs="http://www.w3.org/2001/XMLSchema" xmlns:p="http://schemas.microsoft.com/office/2006/metadata/properties" xmlns:ns2="6dfd283e-d7c6-4db4-b263-522c893cd078" xmlns:ns3="662745e8-e224-48e8-a2e3-254862b8c2f5" xmlns:ns4="f11b711a-085e-410d-b213-66097d4e1c8b" targetNamespace="http://schemas.microsoft.com/office/2006/metadata/properties" ma:root="true" ma:fieldsID="815af2c860b69ba8f625d2536b99d1fb" ns2:_="" ns3:_="" ns4:_="">
    <xsd:import namespace="6dfd283e-d7c6-4db4-b263-522c893cd078"/>
    <xsd:import namespace="662745e8-e224-48e8-a2e3-254862b8c2f5"/>
    <xsd:import namespace="f11b711a-085e-410d-b213-66097d4e1c8b"/>
    <xsd:element name="properties">
      <xsd:complexType>
        <xsd:sequence>
          <xsd:element name="documentManagement">
            <xsd:complexType>
              <xsd:all>
                <xsd:element ref="ns2:dlc_EmailSubject" minOccurs="0"/>
                <xsd:element ref="ns2:dlc_EmailTo" minOccurs="0"/>
                <xsd:element ref="ns2:dlc_EmailFrom" minOccurs="0"/>
                <xsd:element ref="ns2:dlc_EmailCC" minOccurs="0"/>
                <xsd:element ref="ns2:dlc_EmailSentUTC" minOccurs="0"/>
                <xsd:element ref="ns2:dlc_EmailReceivedUTC" minOccurs="0"/>
                <xsd:element ref="ns3:HOMigrated" minOccurs="0"/>
                <xsd:element ref="ns3:Team" minOccurs="0"/>
                <xsd:element ref="ns3:Topic" minOccurs="0"/>
                <xsd:element ref="ns3:ddeb1fd0a9ad4436a96525d34737dc44" minOccurs="0"/>
                <xsd:element ref="ns3:k85d23755b3a46b5a51451cf336b2e9b" minOccurs="0"/>
                <xsd:element ref="ns3:fe59e9859d6a491389c5b03567f5dda5" minOccurs="0"/>
                <xsd:element ref="ns3:n7493b4506bf40e28c373b1e51a33445" minOccurs="0"/>
                <xsd:element ref="ns3:TaxCatchAllLabel" minOccurs="0"/>
                <xsd:element ref="ns3:cf401361b24e474cb011be6eb76c0e76" minOccurs="0"/>
                <xsd:element ref="ns2:bcb1675984d34ae3a1ed6b6e433c98de" minOccurs="0"/>
                <xsd:element ref="ns3:lae2bfa7b6474897ab4a53f76ea236c7" minOccurs="0"/>
                <xsd:element ref="ns2:peb8f3fab875401ca34a9f28cac46400" minOccurs="0"/>
                <xsd:element ref="ns3:TaxCatchAll"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d283e-d7c6-4db4-b263-522c893cd078" elementFormDefault="qualified">
    <xsd:import namespace="http://schemas.microsoft.com/office/2006/documentManagement/types"/>
    <xsd:import namespace="http://schemas.microsoft.com/office/infopath/2007/PartnerControls"/>
    <xsd:element name="dlc_EmailSubject" ma:index="4" nillable="true" ma:displayName="Subject" ma:internalName="dlc_EmailSubject" ma:readOnly="false">
      <xsd:simpleType>
        <xsd:restriction base="dms:Note"/>
      </xsd:simpleType>
    </xsd:element>
    <xsd:element name="dlc_EmailTo" ma:index="5" nillable="true" ma:displayName="To" ma:internalName="dlc_EmailTo" ma:readOnly="false">
      <xsd:simpleType>
        <xsd:restriction base="dms:Note"/>
      </xsd:simpleType>
    </xsd:element>
    <xsd:element name="dlc_EmailFrom" ma:index="6" nillable="true" ma:displayName="From" ma:internalName="dlc_EmailFrom" ma:readOnly="false">
      <xsd:simpleType>
        <xsd:restriction base="dms:Text">
          <xsd:maxLength value="255"/>
        </xsd:restriction>
      </xsd:simpleType>
    </xsd:element>
    <xsd:element name="dlc_EmailCC" ma:index="7" nillable="true" ma:displayName="CC" ma:internalName="dlc_EmailCC" ma:readOnly="false">
      <xsd:simpleType>
        <xsd:restriction base="dms:Note">
          <xsd:maxLength value="255"/>
        </xsd:restriction>
      </xsd:simpleType>
    </xsd:element>
    <xsd:element name="dlc_EmailSentUTC" ma:index="8" nillable="true" ma:displayName="Date Sent" ma:format="DateTime" ma:internalName="dlc_EmailSentUTC" ma:readOnly="false">
      <xsd:simpleType>
        <xsd:restriction base="dms:DateTime"/>
      </xsd:simpleType>
    </xsd:element>
    <xsd:element name="dlc_EmailReceivedUTC" ma:index="9" nillable="true" ma:displayName="Date Received" ma:format="DateTime" ma:internalName="dlc_EmailReceivedUTC" ma:readOnly="false">
      <xsd:simpleType>
        <xsd:restriction base="dms:DateTime"/>
      </xsd:simpleType>
    </xsd:element>
    <xsd:element name="bcb1675984d34ae3a1ed6b6e433c98de" ma:index="31" nillable="true" ma:taxonomy="true" ma:internalName="bcb1675984d34ae3a1ed6b6e433c98de" ma:taxonomyFieldName="Directorate" ma:displayName="Directorate" ma:readOnly="false" ma:fieldId="{bcb16759-84d3-4ae3-a1ed-6b6e433c98de}" ma:sspId="d1117845-93f6-4da3-abaa-fcb4fa669c78" ma:termSetId="a3042207-bc74-4e42-93b3-dbb4e6115b83" ma:anchorId="00000000-0000-0000-0000-000000000000" ma:open="false" ma:isKeyword="false">
      <xsd:complexType>
        <xsd:sequence>
          <xsd:element ref="pc:Terms" minOccurs="0" maxOccurs="1"/>
        </xsd:sequence>
      </xsd:complexType>
    </xsd:element>
    <xsd:element name="peb8f3fab875401ca34a9f28cac46400" ma:index="33" nillable="true" ma:taxonomy="true" ma:internalName="peb8f3fab875401ca34a9f28cac46400" ma:taxonomyFieldName="SecurityClassification" ma:displayName="SecurityClassification" ma:readOnly="false" ma:fieldId="{9eb8f3fa-b875-401c-a34a-9f28cac46400}" ma:sspId="d1117845-93f6-4da3-abaa-fcb4fa669c78" ma:termSetId="cb8bbbf2-2a11-43af-a18e-40ed7c8e4b1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HOMigrated" ma:index="15" nillable="true" ma:displayName="Migrated" ma:default="0" ma:internalName="HOMigrated">
      <xsd:simpleType>
        <xsd:restriction base="dms:Boolean"/>
      </xsd:simpleType>
    </xsd:element>
    <xsd:element name="Team" ma:index="17" nillable="true" ma:displayName="Team" ma:default="CPHW  International Chemicals and Implementation" ma:internalName="Team">
      <xsd:simpleType>
        <xsd:restriction base="dms:Text"/>
      </xsd:simpleType>
    </xsd:element>
    <xsd:element name="Topic" ma:index="18" nillable="true" ma:displayName="Topic" ma:default="Stockholm Convention"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readOnly="false" ma:default="9;#Internal Core Defra|836ac8df-3ab9-4c95-a1f0-07f825804935"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k85d23755b3a46b5a51451cf336b2e9b" ma:index="22" nillable="true" ma:taxonomy="true" ma:internalName="k85d23755b3a46b5a51451cf336b2e9b" ma:taxonomyFieldName="InformationType" ma:displayName="Information Type" ma:readOnly="fals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readOnly="false"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24" nillable="true" ma:taxonomy="true" ma:internalName="n7493b4506bf40e28c373b1e51a33445" ma:taxonomyFieldName="HOSiteType" ma:displayName="Site type" ma:readOnly="fals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TaxCatchAllLabel" ma:index="26" nillable="true" ma:displayName="Taxonomy Catch All Column1" ma:hidden="true" ma:list="{d2976f41-4415-4caa-8344-a6ae0370877c}" ma:internalName="TaxCatchAllLabel" ma:readOnly="false" ma:showField="CatchAllDataLabel" ma:web="6dfd283e-d7c6-4db4-b263-522c893cd078">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28"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lae2bfa7b6474897ab4a53f76ea236c7" ma:index="32"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34" nillable="true" ma:displayName="Taxonomy Catch All Column" ma:hidden="true" ma:list="{d2976f41-4415-4caa-8344-a6ae0370877c}" ma:internalName="TaxCatchAll" ma:readOnly="false" ma:showField="CatchAllData" ma:web="6dfd283e-d7c6-4db4-b263-522c893cd0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b711a-085e-410d-b213-66097d4e1c8b" elementFormDefault="qualified">
    <xsd:import namespace="http://schemas.microsoft.com/office/2006/documentManagement/types"/>
    <xsd:import namespace="http://schemas.microsoft.com/office/infopath/2007/PartnerControls"/>
    <xsd:element name="MediaServiceMetadata" ma:index="35" nillable="true" ma:displayName="MediaServiceMetadata" ma:hidden="true" ma:internalName="MediaServiceMetadata" ma:readOnly="true">
      <xsd:simpleType>
        <xsd:restriction base="dms:Note"/>
      </xsd:simpleType>
    </xsd:element>
    <xsd:element name="MediaServiceFastMetadata" ma:index="36" nillable="true" ma:displayName="MediaServiceFastMetadata" ma:hidden="true" ma:internalName="MediaServiceFastMetadata" ma:readOnly="true">
      <xsd:simpleType>
        <xsd:restriction base="dms:Note"/>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BF88F-FDB1-4D50-8649-74DCF00FA2E3}">
  <ds:schemaRefs>
    <ds:schemaRef ds:uri="Microsoft.SharePoint.Taxonomy.ContentTypeSync"/>
  </ds:schemaRefs>
</ds:datastoreItem>
</file>

<file path=customXml/itemProps2.xml><?xml version="1.0" encoding="utf-8"?>
<ds:datastoreItem xmlns:ds="http://schemas.openxmlformats.org/officeDocument/2006/customXml" ds:itemID="{CC28ABE5-83C3-4EF9-B735-E88211656A51}">
  <ds:schemaRefs>
    <ds:schemaRef ds:uri="http://purl.org/dc/dcmitype/"/>
    <ds:schemaRef ds:uri="6dfd283e-d7c6-4db4-b263-522c893cd078"/>
    <ds:schemaRef ds:uri="http://schemas.microsoft.com/office/2006/documentManagement/types"/>
    <ds:schemaRef ds:uri="662745e8-e224-48e8-a2e3-254862b8c2f5"/>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f11b711a-085e-410d-b213-66097d4e1c8b"/>
    <ds:schemaRef ds:uri="http://www.w3.org/XML/1998/namespace"/>
    <ds:schemaRef ds:uri="http://purl.org/dc/terms/"/>
  </ds:schemaRefs>
</ds:datastoreItem>
</file>

<file path=customXml/itemProps3.xml><?xml version="1.0" encoding="utf-8"?>
<ds:datastoreItem xmlns:ds="http://schemas.openxmlformats.org/officeDocument/2006/customXml" ds:itemID="{A45DC015-7F4E-42DA-9958-709E89B795EA}">
  <ds:schemaRefs>
    <ds:schemaRef ds:uri="http://schemas.microsoft.com/sharepoint/v3/contenttype/forms"/>
  </ds:schemaRefs>
</ds:datastoreItem>
</file>

<file path=customXml/itemProps4.xml><?xml version="1.0" encoding="utf-8"?>
<ds:datastoreItem xmlns:ds="http://schemas.openxmlformats.org/officeDocument/2006/customXml" ds:itemID="{DE5AB2EC-03FE-4BFC-B3A5-1A47642C13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d283e-d7c6-4db4-b263-522c893cd078"/>
    <ds:schemaRef ds:uri="662745e8-e224-48e8-a2e3-254862b8c2f5"/>
    <ds:schemaRef ds:uri="f11b711a-085e-410d-b213-66097d4e1c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A86307-F677-4000-9710-3813A736A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 Grace</dc:creator>
  <cp:keywords/>
  <cp:lastModifiedBy>Read, Sally</cp:lastModifiedBy>
  <cp:revision>4</cp:revision>
  <dcterms:created xsi:type="dcterms:W3CDTF">2021-03-18T16:05:00Z</dcterms:created>
  <dcterms:modified xsi:type="dcterms:W3CDTF">2021-03-18T16:14:00Z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0x010100A5BF1C78D9F64B679A5EBDE1C6598EBC01002255E6857F4D254F9842C2C0E02DFEC6</vt:lpwstr>
  </property>
  <property fmtid="{D5CDD505-2E9C-101B-9397-08002B2CF9AE}" pid="3" name="Directorate">
    <vt:lpwstr/>
  </property>
  <property fmtid="{D5CDD505-2E9C-101B-9397-08002B2CF9AE}" pid="4" name="SecurityClassification">
    <vt:lpwstr/>
  </property>
  <property fmtid="{D5CDD505-2E9C-101B-9397-08002B2CF9AE}" pid="5" name="InformationType">
    <vt:lpwstr/>
  </property>
  <property fmtid="{D5CDD505-2E9C-101B-9397-08002B2CF9AE}" pid="6" name="HOFrom">
    <vt:lpwstr/>
  </property>
  <property fmtid="{D5CDD505-2E9C-101B-9397-08002B2CF9AE}" pid="7" name="Distribution">
    <vt:lpwstr>14;#Internal Defra Group|0867f7b3-e76e-40ca-bb1f-5ba341a49230</vt:lpwstr>
  </property>
  <property fmtid="{D5CDD505-2E9C-101B-9397-08002B2CF9AE}" pid="8" name="HOSubject">
    <vt:lpwstr/>
  </property>
  <property fmtid="{D5CDD505-2E9C-101B-9397-08002B2CF9AE}" pid="9" name="HOCopyrightLevel">
    <vt:lpwstr>7;#Crown|69589897-2828-4761-976e-717fd8e631c9</vt:lpwstr>
  </property>
  <property fmtid="{D5CDD505-2E9C-101B-9397-08002B2CF9AE}" pid="10" name="HOGovernmentSecurityClassification">
    <vt:lpwstr>6;#Official|14c80daa-741b-422c-9722-f71693c9ede4</vt:lpwstr>
  </property>
  <property fmtid="{D5CDD505-2E9C-101B-9397-08002B2CF9AE}" pid="11" name="HOSiteType">
    <vt:lpwstr>10;#Team|ff0485df-0575-416f-802f-e999165821b7</vt:lpwstr>
  </property>
  <property fmtid="{D5CDD505-2E9C-101B-9397-08002B2CF9AE}" pid="12" name="MigrationSource">
    <vt:lpwstr/>
  </property>
  <property fmtid="{D5CDD505-2E9C-101B-9397-08002B2CF9AE}" pid="13" name="OrganisationalUnit">
    <vt:lpwstr>8;#Core Defra|026223dd-2e56-4615-868d-7c5bfd566810</vt:lpwstr>
  </property>
  <property fmtid="{D5CDD505-2E9C-101B-9397-08002B2CF9AE}" pid="14" name="HOCC">
    <vt:lpwstr/>
  </property>
  <property fmtid="{D5CDD505-2E9C-101B-9397-08002B2CF9AE}" pid="15" name="HOTo">
    <vt:lpwstr/>
  </property>
  <property fmtid="{D5CDD505-2E9C-101B-9397-08002B2CF9AE}" pid="16" name="SubjectArea">
    <vt:lpwstr/>
  </property>
  <property fmtid="{D5CDD505-2E9C-101B-9397-08002B2CF9AE}" pid="17" name="SharedWithUsers">
    <vt:lpwstr>391;#Read, Sally</vt:lpwstr>
  </property>
</Properties>
</file>