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C824" w14:textId="7083C03C" w:rsidR="00A625AA" w:rsidRPr="00524940" w:rsidRDefault="00A625AA" w:rsidP="00663555">
      <w:pPr>
        <w:tabs>
          <w:tab w:val="left" w:pos="284"/>
        </w:tabs>
        <w:spacing w:after="0"/>
        <w:jc w:val="center"/>
        <w:rPr>
          <w:rFonts w:cs="Arial"/>
          <w:sz w:val="24"/>
        </w:rPr>
      </w:pPr>
      <w:bookmarkStart w:id="0" w:name="_Hlk85702856"/>
    </w:p>
    <w:bookmarkEnd w:id="0"/>
    <w:p w14:paraId="3E21EE56" w14:textId="77777777" w:rsidR="00AD460F" w:rsidRPr="00524940" w:rsidRDefault="00AD460F" w:rsidP="00663555">
      <w:pPr>
        <w:spacing w:after="0"/>
        <w:jc w:val="center"/>
        <w:rPr>
          <w:rFonts w:cs="Arial"/>
          <w:sz w:val="24"/>
        </w:rPr>
      </w:pPr>
    </w:p>
    <w:p w14:paraId="36C12A3E" w14:textId="6DA6DE5E" w:rsidR="00AD460F" w:rsidRDefault="00AD460F" w:rsidP="00663555">
      <w:pPr>
        <w:spacing w:after="0"/>
        <w:jc w:val="center"/>
        <w:rPr>
          <w:rFonts w:cs="Arial"/>
          <w:sz w:val="24"/>
        </w:rPr>
      </w:pPr>
    </w:p>
    <w:p w14:paraId="2B7E4D90" w14:textId="77777777" w:rsidR="005474F0" w:rsidRPr="00524940" w:rsidRDefault="005474F0" w:rsidP="00663555">
      <w:pPr>
        <w:spacing w:after="0"/>
        <w:jc w:val="center"/>
        <w:rPr>
          <w:rFonts w:cs="Arial"/>
          <w:sz w:val="24"/>
        </w:rPr>
      </w:pPr>
    </w:p>
    <w:p w14:paraId="27725A44" w14:textId="77777777" w:rsidR="00AD460F" w:rsidRPr="00524940" w:rsidRDefault="00AD460F" w:rsidP="00663555">
      <w:pPr>
        <w:spacing w:after="0"/>
        <w:jc w:val="center"/>
        <w:rPr>
          <w:rFonts w:cs="Arial"/>
          <w:sz w:val="24"/>
        </w:rPr>
      </w:pPr>
    </w:p>
    <w:p w14:paraId="1DDED47D" w14:textId="77777777" w:rsidR="00AD460F" w:rsidRPr="00524940" w:rsidRDefault="00AD460F" w:rsidP="00663555">
      <w:pPr>
        <w:spacing w:after="0"/>
        <w:jc w:val="center"/>
        <w:rPr>
          <w:rFonts w:cs="Arial"/>
          <w:b/>
          <w:sz w:val="24"/>
        </w:rPr>
      </w:pPr>
    </w:p>
    <w:p w14:paraId="088A8313" w14:textId="41BBFDF1" w:rsidR="00AD460F" w:rsidRDefault="00AD460F" w:rsidP="00663555">
      <w:pPr>
        <w:spacing w:after="0"/>
        <w:jc w:val="center"/>
        <w:rPr>
          <w:rFonts w:cs="Arial"/>
          <w:b/>
          <w:sz w:val="24"/>
        </w:rPr>
      </w:pPr>
    </w:p>
    <w:p w14:paraId="44D32434" w14:textId="77777777" w:rsidR="005474F0" w:rsidRDefault="005474F0" w:rsidP="00663555">
      <w:pPr>
        <w:spacing w:after="0"/>
        <w:jc w:val="center"/>
        <w:rPr>
          <w:rFonts w:cs="Arial"/>
          <w:b/>
          <w:sz w:val="24"/>
        </w:rPr>
      </w:pPr>
    </w:p>
    <w:p w14:paraId="7320B07C" w14:textId="77777777" w:rsidR="005474F0" w:rsidRDefault="005474F0" w:rsidP="00663555">
      <w:pPr>
        <w:spacing w:after="0"/>
        <w:jc w:val="center"/>
        <w:rPr>
          <w:rFonts w:cs="Arial"/>
          <w:b/>
          <w:sz w:val="24"/>
        </w:rPr>
      </w:pPr>
    </w:p>
    <w:p w14:paraId="481F7DD5" w14:textId="77777777" w:rsidR="00184BA2" w:rsidRPr="00524940" w:rsidRDefault="00184BA2" w:rsidP="00663555">
      <w:pPr>
        <w:spacing w:after="0"/>
        <w:jc w:val="center"/>
        <w:rPr>
          <w:rFonts w:cs="Arial"/>
          <w:b/>
          <w:sz w:val="24"/>
        </w:rPr>
      </w:pPr>
    </w:p>
    <w:p w14:paraId="45CB7956" w14:textId="4EB691B5" w:rsidR="006C2EA9" w:rsidRPr="002F586D" w:rsidRDefault="006C2EA9" w:rsidP="006C2EA9">
      <w:pPr>
        <w:pStyle w:val="JNCCReportTitle"/>
        <w:jc w:val="center"/>
      </w:pPr>
      <w:r w:rsidRPr="002F586D">
        <w:t xml:space="preserve">Stakeholder consultation on the 7th Quinquennial Review of Schedules 5 </w:t>
      </w:r>
      <w:r w:rsidR="0011295F">
        <w:t>and</w:t>
      </w:r>
      <w:r w:rsidRPr="002F586D">
        <w:t xml:space="preserve"> 8 of the Wildlife &amp; Countryside Act</w:t>
      </w:r>
    </w:p>
    <w:p w14:paraId="417978F3" w14:textId="77777777" w:rsidR="00AD460F" w:rsidRDefault="00AD460F" w:rsidP="00663555">
      <w:pPr>
        <w:spacing w:after="0"/>
        <w:jc w:val="center"/>
        <w:rPr>
          <w:rFonts w:cs="Arial"/>
          <w:b/>
          <w:sz w:val="24"/>
        </w:rPr>
      </w:pPr>
    </w:p>
    <w:p w14:paraId="6C21D1EC" w14:textId="77777777" w:rsidR="005474F0" w:rsidRDefault="005474F0" w:rsidP="00663555">
      <w:pPr>
        <w:spacing w:after="0"/>
        <w:jc w:val="center"/>
        <w:rPr>
          <w:rFonts w:cs="Arial"/>
          <w:b/>
          <w:sz w:val="24"/>
        </w:rPr>
      </w:pPr>
    </w:p>
    <w:p w14:paraId="687F4E28" w14:textId="77777777" w:rsidR="00184BA2" w:rsidRDefault="00184BA2" w:rsidP="00663555">
      <w:pPr>
        <w:spacing w:after="0"/>
        <w:jc w:val="center"/>
        <w:rPr>
          <w:rFonts w:cs="Arial"/>
          <w:b/>
          <w:sz w:val="24"/>
        </w:rPr>
      </w:pPr>
    </w:p>
    <w:p w14:paraId="76E64572" w14:textId="77777777" w:rsidR="00184BA2" w:rsidRDefault="00184BA2" w:rsidP="00663555">
      <w:pPr>
        <w:spacing w:after="0"/>
        <w:jc w:val="center"/>
        <w:rPr>
          <w:rFonts w:cs="Arial"/>
          <w:b/>
          <w:sz w:val="24"/>
        </w:rPr>
      </w:pPr>
    </w:p>
    <w:p w14:paraId="7B031C59" w14:textId="48904260" w:rsidR="00184BA2" w:rsidRPr="00524940" w:rsidRDefault="00184BA2" w:rsidP="00663555">
      <w:pPr>
        <w:spacing w:after="0"/>
        <w:jc w:val="center"/>
        <w:rPr>
          <w:rFonts w:cs="Arial"/>
          <w:b/>
          <w:sz w:val="24"/>
        </w:rPr>
      </w:pPr>
    </w:p>
    <w:p w14:paraId="210999BA" w14:textId="160F51B5" w:rsidR="00AD460F" w:rsidRPr="00524940" w:rsidRDefault="00AD460F" w:rsidP="00663555">
      <w:pPr>
        <w:spacing w:after="0"/>
        <w:jc w:val="center"/>
        <w:rPr>
          <w:rFonts w:cs="Arial"/>
          <w:b/>
          <w:sz w:val="24"/>
        </w:rPr>
      </w:pPr>
    </w:p>
    <w:p w14:paraId="085B3490" w14:textId="6FE6DEEF" w:rsidR="00AD460F" w:rsidRPr="00524940" w:rsidRDefault="00AD460F" w:rsidP="00663555">
      <w:pPr>
        <w:spacing w:after="0"/>
        <w:jc w:val="center"/>
        <w:rPr>
          <w:rFonts w:cs="Arial"/>
          <w:b/>
          <w:sz w:val="24"/>
        </w:rPr>
      </w:pPr>
    </w:p>
    <w:p w14:paraId="2DFC306F" w14:textId="599A0848" w:rsidR="00AD460F" w:rsidRDefault="00AD460F" w:rsidP="00663555">
      <w:pPr>
        <w:spacing w:after="0"/>
        <w:jc w:val="center"/>
        <w:rPr>
          <w:rFonts w:cs="Arial"/>
          <w:b/>
          <w:sz w:val="24"/>
        </w:rPr>
      </w:pPr>
    </w:p>
    <w:p w14:paraId="3EDAEE09" w14:textId="7945C97B" w:rsidR="005474F0" w:rsidRPr="00524940" w:rsidRDefault="005474F0" w:rsidP="00663555">
      <w:pPr>
        <w:spacing w:after="0"/>
        <w:jc w:val="center"/>
        <w:rPr>
          <w:rFonts w:cs="Arial"/>
          <w:b/>
          <w:sz w:val="24"/>
        </w:rPr>
      </w:pPr>
    </w:p>
    <w:p w14:paraId="6FEAB5B2" w14:textId="77777777" w:rsidR="00AD460F" w:rsidRPr="00524940" w:rsidRDefault="00AD460F" w:rsidP="00663555">
      <w:pPr>
        <w:spacing w:after="0"/>
        <w:jc w:val="center"/>
        <w:rPr>
          <w:rFonts w:cs="Arial"/>
          <w:b/>
          <w:sz w:val="24"/>
        </w:rPr>
      </w:pPr>
    </w:p>
    <w:p w14:paraId="1A49531F" w14:textId="054D7592" w:rsidR="00AD460F" w:rsidRPr="00524940" w:rsidRDefault="007A460C" w:rsidP="00663555">
      <w:pPr>
        <w:spacing w:after="0"/>
        <w:jc w:val="center"/>
        <w:rPr>
          <w:rFonts w:cs="Arial"/>
          <w:b/>
          <w:sz w:val="24"/>
        </w:rPr>
      </w:pPr>
      <w:r>
        <w:rPr>
          <w:rFonts w:cs="Arial"/>
          <w:b/>
          <w:sz w:val="24"/>
        </w:rPr>
        <w:t>November 2021</w:t>
      </w:r>
    </w:p>
    <w:p w14:paraId="0A067DA5" w14:textId="77777777" w:rsidR="00AD460F" w:rsidRPr="00524940" w:rsidRDefault="00AD460F" w:rsidP="00663555">
      <w:pPr>
        <w:spacing w:after="0"/>
        <w:jc w:val="center"/>
        <w:rPr>
          <w:rFonts w:cs="Arial"/>
          <w:b/>
          <w:sz w:val="24"/>
        </w:rPr>
      </w:pPr>
    </w:p>
    <w:p w14:paraId="360ECAF4" w14:textId="2CB10A49" w:rsidR="00AD460F" w:rsidRPr="00524940" w:rsidRDefault="00AD460F" w:rsidP="00663555">
      <w:pPr>
        <w:spacing w:after="0"/>
        <w:jc w:val="center"/>
        <w:rPr>
          <w:rFonts w:cs="Arial"/>
          <w:b/>
          <w:sz w:val="24"/>
        </w:rPr>
      </w:pPr>
    </w:p>
    <w:p w14:paraId="708CCC54" w14:textId="77777777" w:rsidR="00AD460F" w:rsidRPr="00524940" w:rsidRDefault="00AD460F" w:rsidP="00663555">
      <w:pPr>
        <w:spacing w:after="0"/>
        <w:jc w:val="center"/>
        <w:rPr>
          <w:rFonts w:cs="Arial"/>
          <w:b/>
          <w:sz w:val="24"/>
        </w:rPr>
      </w:pPr>
    </w:p>
    <w:p w14:paraId="64879C9D" w14:textId="1FD33C6E" w:rsidR="00AD460F" w:rsidRPr="00524940" w:rsidRDefault="00AD460F" w:rsidP="00663555">
      <w:pPr>
        <w:spacing w:after="0"/>
        <w:jc w:val="center"/>
        <w:rPr>
          <w:rFonts w:cs="Arial"/>
          <w:b/>
          <w:sz w:val="24"/>
        </w:rPr>
      </w:pPr>
    </w:p>
    <w:p w14:paraId="419014AB" w14:textId="02A80A16" w:rsidR="00AD460F" w:rsidRPr="00524940" w:rsidRDefault="00AD460F" w:rsidP="00663555">
      <w:pPr>
        <w:spacing w:after="0"/>
        <w:jc w:val="center"/>
        <w:rPr>
          <w:rFonts w:cs="Arial"/>
          <w:b/>
          <w:sz w:val="24"/>
        </w:rPr>
      </w:pPr>
    </w:p>
    <w:p w14:paraId="4F75B199" w14:textId="14B7ABF6" w:rsidR="00AD460F" w:rsidRPr="00524940" w:rsidRDefault="0066648D" w:rsidP="00663555">
      <w:pPr>
        <w:spacing w:after="0"/>
        <w:jc w:val="center"/>
        <w:rPr>
          <w:rFonts w:cs="Arial"/>
          <w:b/>
          <w:sz w:val="24"/>
        </w:rPr>
      </w:pPr>
      <w:r w:rsidRPr="00524940">
        <w:rPr>
          <w:rFonts w:cs="Arial"/>
          <w:b/>
          <w:sz w:val="24"/>
        </w:rPr>
        <w:t>© JNCC, Peterborough 20</w:t>
      </w:r>
      <w:r w:rsidR="00727046">
        <w:rPr>
          <w:rFonts w:cs="Arial"/>
          <w:b/>
          <w:sz w:val="24"/>
        </w:rPr>
        <w:t>2</w:t>
      </w:r>
      <w:r w:rsidR="00500CA7">
        <w:rPr>
          <w:rFonts w:cs="Arial"/>
          <w:b/>
          <w:sz w:val="24"/>
        </w:rPr>
        <w:t>1</w:t>
      </w:r>
    </w:p>
    <w:p w14:paraId="59746FF2" w14:textId="5D8E17DC" w:rsidR="00AD460F" w:rsidRPr="00EF4D0A" w:rsidRDefault="00AD460F" w:rsidP="00663555">
      <w:pPr>
        <w:spacing w:after="0"/>
        <w:jc w:val="center"/>
        <w:rPr>
          <w:rFonts w:cs="Arial"/>
          <w:sz w:val="24"/>
        </w:rPr>
      </w:pPr>
    </w:p>
    <w:p w14:paraId="62F78EA6" w14:textId="11964770" w:rsidR="005474F0" w:rsidRPr="00EF4D0A" w:rsidRDefault="005474F0" w:rsidP="00663555">
      <w:pPr>
        <w:spacing w:after="0"/>
        <w:jc w:val="center"/>
        <w:rPr>
          <w:rFonts w:cs="Arial"/>
          <w:sz w:val="24"/>
        </w:rPr>
      </w:pPr>
    </w:p>
    <w:p w14:paraId="4E285A2F" w14:textId="1EA99A6C" w:rsidR="00AD460F" w:rsidRPr="00EF4D0A" w:rsidRDefault="00AD460F" w:rsidP="00663555">
      <w:pPr>
        <w:spacing w:after="0"/>
        <w:jc w:val="center"/>
        <w:rPr>
          <w:rFonts w:cs="Arial"/>
          <w:sz w:val="24"/>
        </w:rPr>
      </w:pPr>
    </w:p>
    <w:p w14:paraId="7D189BC8" w14:textId="352A5C4C" w:rsidR="00AD460F" w:rsidRPr="00EF4D0A" w:rsidRDefault="00184BA2" w:rsidP="00663555">
      <w:pPr>
        <w:spacing w:after="0"/>
        <w:jc w:val="center"/>
        <w:rPr>
          <w:rFonts w:cs="Arial"/>
          <w:sz w:val="24"/>
        </w:rPr>
      </w:pPr>
      <w:r>
        <w:rPr>
          <w:rFonts w:cs="Arial"/>
          <w:sz w:val="24"/>
        </w:rPr>
        <w:t>ISSN 0963</w:t>
      </w:r>
      <w:r w:rsidR="00BE76EF">
        <w:rPr>
          <w:rFonts w:cs="Arial"/>
          <w:sz w:val="24"/>
        </w:rPr>
        <w:t xml:space="preserve"> </w:t>
      </w:r>
      <w:r w:rsidR="00AD460F" w:rsidRPr="00EF4D0A">
        <w:rPr>
          <w:rFonts w:cs="Arial"/>
          <w:sz w:val="24"/>
        </w:rPr>
        <w:t>8</w:t>
      </w:r>
      <w:r w:rsidR="00315E37">
        <w:rPr>
          <w:rFonts w:cs="Arial"/>
          <w:sz w:val="24"/>
        </w:rPr>
        <w:t>09</w:t>
      </w:r>
      <w:r w:rsidR="00AD460F" w:rsidRPr="00EF4D0A">
        <w:rPr>
          <w:rFonts w:cs="Arial"/>
          <w:sz w:val="24"/>
        </w:rPr>
        <w:t>1</w:t>
      </w:r>
    </w:p>
    <w:p w14:paraId="2ED03B39" w14:textId="02872981" w:rsidR="005474F0" w:rsidRPr="00524940" w:rsidRDefault="005474F0" w:rsidP="00663555">
      <w:pPr>
        <w:spacing w:after="0"/>
        <w:jc w:val="center"/>
        <w:rPr>
          <w:rFonts w:cs="Arial"/>
          <w:b/>
          <w:sz w:val="24"/>
        </w:rPr>
      </w:pPr>
    </w:p>
    <w:p w14:paraId="057CC29E" w14:textId="3D18651B" w:rsidR="005474F0" w:rsidRPr="00524940" w:rsidRDefault="00125E64" w:rsidP="005474F0">
      <w:pPr>
        <w:jc w:val="center"/>
        <w:rPr>
          <w:rFonts w:cs="Arial"/>
          <w:b/>
          <w:sz w:val="24"/>
        </w:rPr>
      </w:pPr>
      <w:r>
        <w:rPr>
          <w:rFonts w:cs="Arial"/>
          <w:noProof/>
          <w:sz w:val="24"/>
          <w:lang w:eastAsia="en-GB"/>
        </w:rPr>
        <w:drawing>
          <wp:anchor distT="0" distB="0" distL="114300" distR="114300" simplePos="0" relativeHeight="251660288" behindDoc="0" locked="0" layoutInCell="1" allowOverlap="1" wp14:anchorId="06A1B3F2" wp14:editId="128D779D">
            <wp:simplePos x="0" y="0"/>
            <wp:positionH relativeFrom="column">
              <wp:posOffset>4211955</wp:posOffset>
            </wp:positionH>
            <wp:positionV relativeFrom="paragraph">
              <wp:posOffset>329293</wp:posOffset>
            </wp:positionV>
            <wp:extent cx="1745615" cy="652780"/>
            <wp:effectExtent l="0" t="0" r="6985" b="0"/>
            <wp:wrapSquare wrapText="bothSides"/>
            <wp:docPr id="1" name="Picture 1" descr="JN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CCLogo_3D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C363BD8" wp14:editId="4701603A">
            <wp:simplePos x="0" y="0"/>
            <wp:positionH relativeFrom="column">
              <wp:posOffset>2792095</wp:posOffset>
            </wp:positionH>
            <wp:positionV relativeFrom="paragraph">
              <wp:posOffset>236220</wp:posOffset>
            </wp:positionV>
            <wp:extent cx="1159510" cy="887730"/>
            <wp:effectExtent l="0" t="0" r="254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51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8C47987" wp14:editId="20DA2799">
            <wp:simplePos x="0" y="0"/>
            <wp:positionH relativeFrom="column">
              <wp:posOffset>1398633</wp:posOffset>
            </wp:positionH>
            <wp:positionV relativeFrom="paragraph">
              <wp:posOffset>266022</wp:posOffset>
            </wp:positionV>
            <wp:extent cx="1110340" cy="78624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340" cy="786246"/>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14:anchorId="2797BBE1" wp14:editId="5357BD87">
            <wp:simplePos x="0" y="0"/>
            <wp:positionH relativeFrom="column">
              <wp:posOffset>168275</wp:posOffset>
            </wp:positionH>
            <wp:positionV relativeFrom="paragraph">
              <wp:posOffset>278493</wp:posOffset>
            </wp:positionV>
            <wp:extent cx="786959" cy="78695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959" cy="786959"/>
                    </a:xfrm>
                    <a:prstGeom prst="rect">
                      <a:avLst/>
                    </a:prstGeom>
                    <a:noFill/>
                    <a:ln>
                      <a:noFill/>
                    </a:ln>
                  </pic:spPr>
                </pic:pic>
              </a:graphicData>
            </a:graphic>
          </wp:anchor>
        </w:drawing>
      </w:r>
    </w:p>
    <w:p w14:paraId="1E42D0C3" w14:textId="77777777" w:rsidR="005474F0" w:rsidRDefault="005474F0" w:rsidP="000011F9">
      <w:pPr>
        <w:jc w:val="center"/>
        <w:rPr>
          <w:rFonts w:cs="Arial"/>
          <w:color w:val="0000FF"/>
          <w:u w:val="single"/>
        </w:rPr>
        <w:sectPr w:rsidR="005474F0" w:rsidSect="00944CA8">
          <w:pgSz w:w="11906" w:h="16838" w:code="9"/>
          <w:pgMar w:top="1440" w:right="1440" w:bottom="1440" w:left="1440" w:header="567" w:footer="567" w:gutter="0"/>
          <w:paperSrc w:first="15" w:other="15"/>
          <w:cols w:space="720"/>
          <w:titlePg/>
          <w:docGrid w:linePitch="299"/>
        </w:sectPr>
      </w:pPr>
    </w:p>
    <w:p w14:paraId="044F8683" w14:textId="77777777" w:rsidR="001E36AE" w:rsidRPr="00CD4773" w:rsidRDefault="001E36AE" w:rsidP="001E36AE">
      <w:pPr>
        <w:spacing w:after="0"/>
        <w:rPr>
          <w:rFonts w:cs="Arial"/>
          <w:b/>
          <w:szCs w:val="22"/>
        </w:rPr>
      </w:pPr>
      <w:r w:rsidRPr="00CD4773">
        <w:rPr>
          <w:rFonts w:cs="Arial"/>
          <w:b/>
          <w:szCs w:val="22"/>
        </w:rPr>
        <w:lastRenderedPageBreak/>
        <w:t>For further information please contact:</w:t>
      </w:r>
    </w:p>
    <w:p w14:paraId="79E7EF82" w14:textId="412023A5" w:rsidR="001E36AE" w:rsidRDefault="001E36AE" w:rsidP="001E36AE">
      <w:pPr>
        <w:spacing w:after="0"/>
        <w:rPr>
          <w:rFonts w:cs="Arial"/>
          <w:szCs w:val="22"/>
        </w:rPr>
      </w:pPr>
      <w:r w:rsidRPr="00CD4773">
        <w:rPr>
          <w:rFonts w:cs="Arial"/>
          <w:szCs w:val="22"/>
        </w:rPr>
        <w:t>Joint Nature Conservation Committee</w:t>
      </w:r>
      <w:r>
        <w:rPr>
          <w:rFonts w:cs="Arial"/>
          <w:szCs w:val="22"/>
        </w:rPr>
        <w:br/>
      </w:r>
      <w:r w:rsidRPr="00CD4773">
        <w:rPr>
          <w:rFonts w:cs="Arial"/>
          <w:szCs w:val="22"/>
        </w:rPr>
        <w:t>Monkstone House</w:t>
      </w:r>
      <w:r>
        <w:rPr>
          <w:rFonts w:cs="Arial"/>
          <w:szCs w:val="22"/>
        </w:rPr>
        <w:br/>
      </w:r>
      <w:r w:rsidRPr="00CD4773">
        <w:rPr>
          <w:rFonts w:cs="Arial"/>
          <w:szCs w:val="22"/>
        </w:rPr>
        <w:t>City Road</w:t>
      </w:r>
      <w:r>
        <w:rPr>
          <w:rFonts w:cs="Arial"/>
          <w:szCs w:val="22"/>
        </w:rPr>
        <w:br/>
      </w:r>
      <w:r w:rsidRPr="00CD4773">
        <w:rPr>
          <w:rFonts w:cs="Arial"/>
          <w:szCs w:val="22"/>
        </w:rPr>
        <w:t>Peterborough PE1 1JY</w:t>
      </w:r>
      <w:r>
        <w:rPr>
          <w:rFonts w:cs="Arial"/>
          <w:szCs w:val="22"/>
        </w:rPr>
        <w:br/>
      </w:r>
      <w:hyperlink r:id="rId12" w:tooltip="Link: JNCC homepage" w:history="1">
        <w:r>
          <w:rPr>
            <w:rStyle w:val="Hyperlink"/>
            <w:rFonts w:cs="Arial"/>
            <w:szCs w:val="22"/>
          </w:rPr>
          <w:t>https://jncc.gov.uk/</w:t>
        </w:r>
      </w:hyperlink>
    </w:p>
    <w:p w14:paraId="51DC369A" w14:textId="77777777" w:rsidR="001E36AE" w:rsidRPr="009A3163" w:rsidRDefault="001E36AE" w:rsidP="00663555">
      <w:pPr>
        <w:spacing w:after="0"/>
        <w:rPr>
          <w:rFonts w:cs="Arial"/>
          <w:szCs w:val="22"/>
        </w:rPr>
      </w:pPr>
    </w:p>
    <w:p w14:paraId="2EE9DCC8" w14:textId="77777777" w:rsidR="001E36AE" w:rsidRPr="001E36AE" w:rsidRDefault="001E36AE" w:rsidP="001E36AE">
      <w:pPr>
        <w:pStyle w:val="JNCCinsidefrontcover"/>
        <w:rPr>
          <w:b/>
          <w:bCs/>
        </w:rPr>
      </w:pPr>
      <w:r w:rsidRPr="001E36AE">
        <w:rPr>
          <w:b/>
          <w:bCs/>
        </w:rPr>
        <w:t>EQA:</w:t>
      </w:r>
    </w:p>
    <w:p w14:paraId="5CC7B61A" w14:textId="77777777" w:rsidR="001E36AE" w:rsidRDefault="001E36AE" w:rsidP="001E36AE">
      <w:pPr>
        <w:pStyle w:val="JNCCinsidefrontcover"/>
        <w:rPr>
          <w:rFonts w:cs="Arial"/>
        </w:rPr>
      </w:pPr>
      <w:r w:rsidRPr="008E0DC2">
        <w:t>This report is compliant with JNCC</w:t>
      </w:r>
      <w:r w:rsidR="00A85A0A">
        <w:t>’s</w:t>
      </w:r>
      <w:r w:rsidRPr="008E0DC2">
        <w:t xml:space="preserve"> Evidence Quality Assurance Policy </w:t>
      </w:r>
      <w:hyperlink r:id="rId13" w:tooltip="Link: JNCC's Evidence Quality Assurance Policy" w:history="1">
        <w:r>
          <w:rPr>
            <w:rStyle w:val="Hyperlink"/>
          </w:rPr>
          <w:t>https://jncc.gov.uk/about-jncc/corporate-information/evidence-quality-assurance/</w:t>
        </w:r>
      </w:hyperlink>
    </w:p>
    <w:p w14:paraId="74A1EE4A" w14:textId="77777777" w:rsidR="004D2986" w:rsidRDefault="004D2986" w:rsidP="004D2986">
      <w:pPr>
        <w:rPr>
          <w:rFonts w:cs="Arial"/>
        </w:rPr>
      </w:pPr>
    </w:p>
    <w:p w14:paraId="033F8DD7" w14:textId="77777777" w:rsidR="004D2986" w:rsidRPr="00524940" w:rsidRDefault="004D2986" w:rsidP="0066648D">
      <w:pPr>
        <w:jc w:val="center"/>
        <w:rPr>
          <w:rFonts w:cs="Arial"/>
        </w:rPr>
        <w:sectPr w:rsidR="004D2986" w:rsidRPr="00524940" w:rsidSect="005474F0">
          <w:pgSz w:w="11906" w:h="16838" w:code="9"/>
          <w:pgMar w:top="1440" w:right="1440" w:bottom="1440" w:left="1440" w:header="567" w:footer="567" w:gutter="0"/>
          <w:paperSrc w:first="15" w:other="15"/>
          <w:cols w:space="720"/>
        </w:sectPr>
      </w:pPr>
    </w:p>
    <w:p w14:paraId="59F4184E" w14:textId="4B747EAA" w:rsidR="00AD460F" w:rsidRPr="000F4E8A" w:rsidRDefault="00AD460F" w:rsidP="000F4E8A">
      <w:pPr>
        <w:pStyle w:val="JNCCreportFigureandTablecaptionheading"/>
        <w:rPr>
          <w:sz w:val="32"/>
          <w:szCs w:val="32"/>
        </w:rPr>
      </w:pPr>
      <w:r w:rsidRPr="000F4E8A">
        <w:rPr>
          <w:sz w:val="32"/>
          <w:szCs w:val="32"/>
        </w:rPr>
        <w:lastRenderedPageBreak/>
        <w:t>Contents</w:t>
      </w:r>
      <w:r w:rsidR="00D4183F" w:rsidRPr="000F4E8A">
        <w:rPr>
          <w:sz w:val="32"/>
          <w:szCs w:val="32"/>
        </w:rPr>
        <w:t xml:space="preserve"> </w:t>
      </w:r>
    </w:p>
    <w:sdt>
      <w:sdtPr>
        <w:rPr>
          <w:rFonts w:ascii="Arial" w:eastAsia="Calibri" w:hAnsi="Arial" w:cs="Times New Roman"/>
          <w:color w:val="auto"/>
          <w:sz w:val="22"/>
          <w:szCs w:val="24"/>
          <w:lang w:val="en-GB"/>
        </w:rPr>
        <w:id w:val="453916082"/>
        <w:docPartObj>
          <w:docPartGallery w:val="Table of Contents"/>
          <w:docPartUnique/>
        </w:docPartObj>
      </w:sdtPr>
      <w:sdtEndPr>
        <w:rPr>
          <w:b/>
          <w:bCs/>
          <w:noProof/>
        </w:rPr>
      </w:sdtEndPr>
      <w:sdtContent>
        <w:p w14:paraId="0663C34C" w14:textId="66FE99C7" w:rsidR="00CF43CE" w:rsidRPr="001F2046" w:rsidRDefault="00CF43CE">
          <w:pPr>
            <w:pStyle w:val="TOCHeading"/>
            <w:rPr>
              <w:color w:val="auto"/>
            </w:rPr>
          </w:pPr>
        </w:p>
        <w:p w14:paraId="70C6FCB8" w14:textId="7E0E42EE" w:rsidR="00F71B57" w:rsidRDefault="004507A7">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87030862" w:history="1">
            <w:r w:rsidR="00F71B57" w:rsidRPr="002D6B59">
              <w:rPr>
                <w:rStyle w:val="Hyperlink"/>
                <w:noProof/>
              </w:rPr>
              <w:t>1</w:t>
            </w:r>
            <w:r w:rsidR="00F71B57">
              <w:rPr>
                <w:rFonts w:asciiTheme="minorHAnsi" w:eastAsiaTheme="minorEastAsia" w:hAnsiTheme="minorHAnsi" w:cstheme="minorBidi"/>
                <w:noProof/>
                <w:szCs w:val="22"/>
                <w:lang w:eastAsia="en-GB"/>
              </w:rPr>
              <w:tab/>
            </w:r>
            <w:r w:rsidR="00F71B57" w:rsidRPr="002D6B59">
              <w:rPr>
                <w:rStyle w:val="Hyperlink"/>
                <w:noProof/>
              </w:rPr>
              <w:t>Background</w:t>
            </w:r>
            <w:r w:rsidR="00F71B57">
              <w:rPr>
                <w:noProof/>
                <w:webHidden/>
              </w:rPr>
              <w:tab/>
            </w:r>
            <w:r w:rsidR="00F71B57">
              <w:rPr>
                <w:noProof/>
                <w:webHidden/>
              </w:rPr>
              <w:fldChar w:fldCharType="begin"/>
            </w:r>
            <w:r w:rsidR="00F71B57">
              <w:rPr>
                <w:noProof/>
                <w:webHidden/>
              </w:rPr>
              <w:instrText xml:space="preserve"> PAGEREF _Toc87030862 \h </w:instrText>
            </w:r>
            <w:r w:rsidR="00F71B57">
              <w:rPr>
                <w:noProof/>
                <w:webHidden/>
              </w:rPr>
            </w:r>
            <w:r w:rsidR="00F71B57">
              <w:rPr>
                <w:noProof/>
                <w:webHidden/>
              </w:rPr>
              <w:fldChar w:fldCharType="separate"/>
            </w:r>
            <w:r w:rsidR="00F71B57">
              <w:rPr>
                <w:noProof/>
                <w:webHidden/>
              </w:rPr>
              <w:t>1</w:t>
            </w:r>
            <w:r w:rsidR="00F71B57">
              <w:rPr>
                <w:noProof/>
                <w:webHidden/>
              </w:rPr>
              <w:fldChar w:fldCharType="end"/>
            </w:r>
          </w:hyperlink>
        </w:p>
        <w:p w14:paraId="1CDA1ED3" w14:textId="137415C9" w:rsidR="00F71B57" w:rsidRDefault="00A02671">
          <w:pPr>
            <w:pStyle w:val="TOC1"/>
            <w:rPr>
              <w:rFonts w:asciiTheme="minorHAnsi" w:eastAsiaTheme="minorEastAsia" w:hAnsiTheme="minorHAnsi" w:cstheme="minorBidi"/>
              <w:noProof/>
              <w:szCs w:val="22"/>
              <w:lang w:eastAsia="en-GB"/>
            </w:rPr>
          </w:pPr>
          <w:hyperlink w:anchor="_Toc87030863" w:history="1">
            <w:r w:rsidR="00F71B57" w:rsidRPr="002D6B59">
              <w:rPr>
                <w:rStyle w:val="Hyperlink"/>
                <w:noProof/>
              </w:rPr>
              <w:t>2</w:t>
            </w:r>
            <w:r w:rsidR="00F71B57">
              <w:rPr>
                <w:rFonts w:asciiTheme="minorHAnsi" w:eastAsiaTheme="minorEastAsia" w:hAnsiTheme="minorHAnsi" w:cstheme="minorBidi"/>
                <w:noProof/>
                <w:szCs w:val="22"/>
                <w:lang w:eastAsia="en-GB"/>
              </w:rPr>
              <w:tab/>
            </w:r>
            <w:r w:rsidR="00F71B57" w:rsidRPr="002D6B59">
              <w:rPr>
                <w:rStyle w:val="Hyperlink"/>
                <w:noProof/>
              </w:rPr>
              <w:t>Taking part in the consultation</w:t>
            </w:r>
            <w:r w:rsidR="00F71B57">
              <w:rPr>
                <w:noProof/>
                <w:webHidden/>
              </w:rPr>
              <w:tab/>
            </w:r>
            <w:r w:rsidR="00F71B57">
              <w:rPr>
                <w:noProof/>
                <w:webHidden/>
              </w:rPr>
              <w:fldChar w:fldCharType="begin"/>
            </w:r>
            <w:r w:rsidR="00F71B57">
              <w:rPr>
                <w:noProof/>
                <w:webHidden/>
              </w:rPr>
              <w:instrText xml:space="preserve"> PAGEREF _Toc87030863 \h </w:instrText>
            </w:r>
            <w:r w:rsidR="00F71B57">
              <w:rPr>
                <w:noProof/>
                <w:webHidden/>
              </w:rPr>
            </w:r>
            <w:r w:rsidR="00F71B57">
              <w:rPr>
                <w:noProof/>
                <w:webHidden/>
              </w:rPr>
              <w:fldChar w:fldCharType="separate"/>
            </w:r>
            <w:r w:rsidR="00F71B57">
              <w:rPr>
                <w:noProof/>
                <w:webHidden/>
              </w:rPr>
              <w:t>1</w:t>
            </w:r>
            <w:r w:rsidR="00F71B57">
              <w:rPr>
                <w:noProof/>
                <w:webHidden/>
              </w:rPr>
              <w:fldChar w:fldCharType="end"/>
            </w:r>
          </w:hyperlink>
        </w:p>
        <w:p w14:paraId="76DD416B" w14:textId="5F9AEF3C" w:rsidR="00F71B57" w:rsidRDefault="00A02671">
          <w:pPr>
            <w:pStyle w:val="TOC1"/>
            <w:rPr>
              <w:rFonts w:asciiTheme="minorHAnsi" w:eastAsiaTheme="minorEastAsia" w:hAnsiTheme="minorHAnsi" w:cstheme="minorBidi"/>
              <w:noProof/>
              <w:szCs w:val="22"/>
              <w:lang w:eastAsia="en-GB"/>
            </w:rPr>
          </w:pPr>
          <w:hyperlink w:anchor="_Toc87030864" w:history="1">
            <w:r w:rsidR="00F71B57" w:rsidRPr="002D6B59">
              <w:rPr>
                <w:rStyle w:val="Hyperlink"/>
                <w:noProof/>
              </w:rPr>
              <w:t>3</w:t>
            </w:r>
            <w:r w:rsidR="00F71B57">
              <w:rPr>
                <w:rFonts w:asciiTheme="minorHAnsi" w:eastAsiaTheme="minorEastAsia" w:hAnsiTheme="minorHAnsi" w:cstheme="minorBidi"/>
                <w:noProof/>
                <w:szCs w:val="22"/>
                <w:lang w:eastAsia="en-GB"/>
              </w:rPr>
              <w:tab/>
            </w:r>
            <w:r w:rsidR="00F71B57" w:rsidRPr="002D6B59">
              <w:rPr>
                <w:rStyle w:val="Hyperlink"/>
                <w:noProof/>
              </w:rPr>
              <w:t>Purpose of the consultation</w:t>
            </w:r>
            <w:r w:rsidR="00F71B57">
              <w:rPr>
                <w:noProof/>
                <w:webHidden/>
              </w:rPr>
              <w:tab/>
            </w:r>
            <w:r w:rsidR="00F71B57">
              <w:rPr>
                <w:noProof/>
                <w:webHidden/>
              </w:rPr>
              <w:fldChar w:fldCharType="begin"/>
            </w:r>
            <w:r w:rsidR="00F71B57">
              <w:rPr>
                <w:noProof/>
                <w:webHidden/>
              </w:rPr>
              <w:instrText xml:space="preserve"> PAGEREF _Toc87030864 \h </w:instrText>
            </w:r>
            <w:r w:rsidR="00F71B57">
              <w:rPr>
                <w:noProof/>
                <w:webHidden/>
              </w:rPr>
            </w:r>
            <w:r w:rsidR="00F71B57">
              <w:rPr>
                <w:noProof/>
                <w:webHidden/>
              </w:rPr>
              <w:fldChar w:fldCharType="separate"/>
            </w:r>
            <w:r w:rsidR="00F71B57">
              <w:rPr>
                <w:noProof/>
                <w:webHidden/>
              </w:rPr>
              <w:t>2</w:t>
            </w:r>
            <w:r w:rsidR="00F71B57">
              <w:rPr>
                <w:noProof/>
                <w:webHidden/>
              </w:rPr>
              <w:fldChar w:fldCharType="end"/>
            </w:r>
          </w:hyperlink>
        </w:p>
        <w:p w14:paraId="21238BA0" w14:textId="179B4FB7" w:rsidR="00F71B57" w:rsidRDefault="00A02671">
          <w:pPr>
            <w:pStyle w:val="TOC1"/>
            <w:rPr>
              <w:rFonts w:asciiTheme="minorHAnsi" w:eastAsiaTheme="minorEastAsia" w:hAnsiTheme="minorHAnsi" w:cstheme="minorBidi"/>
              <w:noProof/>
              <w:szCs w:val="22"/>
              <w:lang w:eastAsia="en-GB"/>
            </w:rPr>
          </w:pPr>
          <w:hyperlink w:anchor="_Toc87030865" w:history="1">
            <w:r w:rsidR="00F71B57" w:rsidRPr="002D6B59">
              <w:rPr>
                <w:rStyle w:val="Hyperlink"/>
                <w:noProof/>
              </w:rPr>
              <w:t>4</w:t>
            </w:r>
            <w:r w:rsidR="00F71B57">
              <w:rPr>
                <w:rFonts w:asciiTheme="minorHAnsi" w:eastAsiaTheme="minorEastAsia" w:hAnsiTheme="minorHAnsi" w:cstheme="minorBidi"/>
                <w:noProof/>
                <w:szCs w:val="22"/>
                <w:lang w:eastAsia="en-GB"/>
              </w:rPr>
              <w:tab/>
            </w:r>
            <w:r w:rsidR="00F71B57" w:rsidRPr="002D6B59">
              <w:rPr>
                <w:rStyle w:val="Hyperlink"/>
                <w:noProof/>
              </w:rPr>
              <w:t>What will happen as a result of this consultation?</w:t>
            </w:r>
            <w:r w:rsidR="00F71B57">
              <w:rPr>
                <w:noProof/>
                <w:webHidden/>
              </w:rPr>
              <w:tab/>
            </w:r>
            <w:r w:rsidR="00F71B57">
              <w:rPr>
                <w:noProof/>
                <w:webHidden/>
              </w:rPr>
              <w:fldChar w:fldCharType="begin"/>
            </w:r>
            <w:r w:rsidR="00F71B57">
              <w:rPr>
                <w:noProof/>
                <w:webHidden/>
              </w:rPr>
              <w:instrText xml:space="preserve"> PAGEREF _Toc87030865 \h </w:instrText>
            </w:r>
            <w:r w:rsidR="00F71B57">
              <w:rPr>
                <w:noProof/>
                <w:webHidden/>
              </w:rPr>
            </w:r>
            <w:r w:rsidR="00F71B57">
              <w:rPr>
                <w:noProof/>
                <w:webHidden/>
              </w:rPr>
              <w:fldChar w:fldCharType="separate"/>
            </w:r>
            <w:r w:rsidR="00F71B57">
              <w:rPr>
                <w:noProof/>
                <w:webHidden/>
              </w:rPr>
              <w:t>2</w:t>
            </w:r>
            <w:r w:rsidR="00F71B57">
              <w:rPr>
                <w:noProof/>
                <w:webHidden/>
              </w:rPr>
              <w:fldChar w:fldCharType="end"/>
            </w:r>
          </w:hyperlink>
        </w:p>
        <w:p w14:paraId="6BB04660" w14:textId="1493D36C" w:rsidR="00F71B57" w:rsidRDefault="00A02671">
          <w:pPr>
            <w:pStyle w:val="TOC2"/>
            <w:tabs>
              <w:tab w:val="left" w:pos="880"/>
              <w:tab w:val="right" w:leader="dot" w:pos="9016"/>
            </w:tabs>
            <w:rPr>
              <w:rFonts w:asciiTheme="minorHAnsi" w:eastAsiaTheme="minorEastAsia" w:hAnsiTheme="minorHAnsi" w:cstheme="minorBidi"/>
              <w:noProof/>
              <w:szCs w:val="22"/>
              <w:lang w:eastAsia="en-GB"/>
            </w:rPr>
          </w:pPr>
          <w:hyperlink w:anchor="_Toc87030866" w:history="1">
            <w:r w:rsidR="00F71B57" w:rsidRPr="002D6B59">
              <w:rPr>
                <w:rStyle w:val="Hyperlink"/>
                <w:noProof/>
              </w:rPr>
              <w:t>4.1</w:t>
            </w:r>
            <w:r w:rsidR="00F71B57">
              <w:rPr>
                <w:rFonts w:asciiTheme="minorHAnsi" w:eastAsiaTheme="minorEastAsia" w:hAnsiTheme="minorHAnsi" w:cstheme="minorBidi"/>
                <w:noProof/>
                <w:szCs w:val="22"/>
                <w:lang w:eastAsia="en-GB"/>
              </w:rPr>
              <w:tab/>
            </w:r>
            <w:r w:rsidR="00F71B57" w:rsidRPr="002D6B59">
              <w:rPr>
                <w:rStyle w:val="Hyperlink"/>
                <w:noProof/>
              </w:rPr>
              <w:t>Part 1 – the selection process</w:t>
            </w:r>
            <w:r w:rsidR="00F71B57">
              <w:rPr>
                <w:noProof/>
                <w:webHidden/>
              </w:rPr>
              <w:tab/>
            </w:r>
            <w:r w:rsidR="00F71B57">
              <w:rPr>
                <w:noProof/>
                <w:webHidden/>
              </w:rPr>
              <w:fldChar w:fldCharType="begin"/>
            </w:r>
            <w:r w:rsidR="00F71B57">
              <w:rPr>
                <w:noProof/>
                <w:webHidden/>
              </w:rPr>
              <w:instrText xml:space="preserve"> PAGEREF _Toc87030866 \h </w:instrText>
            </w:r>
            <w:r w:rsidR="00F71B57">
              <w:rPr>
                <w:noProof/>
                <w:webHidden/>
              </w:rPr>
            </w:r>
            <w:r w:rsidR="00F71B57">
              <w:rPr>
                <w:noProof/>
                <w:webHidden/>
              </w:rPr>
              <w:fldChar w:fldCharType="separate"/>
            </w:r>
            <w:r w:rsidR="00F71B57">
              <w:rPr>
                <w:noProof/>
                <w:webHidden/>
              </w:rPr>
              <w:t>2</w:t>
            </w:r>
            <w:r w:rsidR="00F71B57">
              <w:rPr>
                <w:noProof/>
                <w:webHidden/>
              </w:rPr>
              <w:fldChar w:fldCharType="end"/>
            </w:r>
          </w:hyperlink>
        </w:p>
        <w:p w14:paraId="6488B521" w14:textId="72BF0C3B" w:rsidR="00F71B57" w:rsidRDefault="00A02671">
          <w:pPr>
            <w:pStyle w:val="TOC2"/>
            <w:tabs>
              <w:tab w:val="left" w:pos="880"/>
              <w:tab w:val="right" w:leader="dot" w:pos="9016"/>
            </w:tabs>
            <w:rPr>
              <w:rFonts w:asciiTheme="minorHAnsi" w:eastAsiaTheme="minorEastAsia" w:hAnsiTheme="minorHAnsi" w:cstheme="minorBidi"/>
              <w:noProof/>
              <w:szCs w:val="22"/>
              <w:lang w:eastAsia="en-GB"/>
            </w:rPr>
          </w:pPr>
          <w:hyperlink w:anchor="_Toc87030867" w:history="1">
            <w:r w:rsidR="00F71B57" w:rsidRPr="002D6B59">
              <w:rPr>
                <w:rStyle w:val="Hyperlink"/>
                <w:noProof/>
              </w:rPr>
              <w:t>4.2</w:t>
            </w:r>
            <w:r w:rsidR="00F71B57">
              <w:rPr>
                <w:rFonts w:asciiTheme="minorHAnsi" w:eastAsiaTheme="minorEastAsia" w:hAnsiTheme="minorHAnsi" w:cstheme="minorBidi"/>
                <w:noProof/>
                <w:szCs w:val="22"/>
                <w:lang w:eastAsia="en-GB"/>
              </w:rPr>
              <w:tab/>
            </w:r>
            <w:r w:rsidR="00F71B57" w:rsidRPr="002D6B59">
              <w:rPr>
                <w:rStyle w:val="Hyperlink"/>
                <w:noProof/>
              </w:rPr>
              <w:t>Part 2 – the species</w:t>
            </w:r>
            <w:r w:rsidR="00F71B57">
              <w:rPr>
                <w:noProof/>
                <w:webHidden/>
              </w:rPr>
              <w:tab/>
            </w:r>
            <w:r w:rsidR="00F71B57">
              <w:rPr>
                <w:noProof/>
                <w:webHidden/>
              </w:rPr>
              <w:fldChar w:fldCharType="begin"/>
            </w:r>
            <w:r w:rsidR="00F71B57">
              <w:rPr>
                <w:noProof/>
                <w:webHidden/>
              </w:rPr>
              <w:instrText xml:space="preserve"> PAGEREF _Toc87030867 \h </w:instrText>
            </w:r>
            <w:r w:rsidR="00F71B57">
              <w:rPr>
                <w:noProof/>
                <w:webHidden/>
              </w:rPr>
            </w:r>
            <w:r w:rsidR="00F71B57">
              <w:rPr>
                <w:noProof/>
                <w:webHidden/>
              </w:rPr>
              <w:fldChar w:fldCharType="separate"/>
            </w:r>
            <w:r w:rsidR="00F71B57">
              <w:rPr>
                <w:noProof/>
                <w:webHidden/>
              </w:rPr>
              <w:t>2</w:t>
            </w:r>
            <w:r w:rsidR="00F71B57">
              <w:rPr>
                <w:noProof/>
                <w:webHidden/>
              </w:rPr>
              <w:fldChar w:fldCharType="end"/>
            </w:r>
          </w:hyperlink>
        </w:p>
        <w:p w14:paraId="6B998E53" w14:textId="39324B08" w:rsidR="00F71B57" w:rsidRDefault="00A02671">
          <w:pPr>
            <w:pStyle w:val="TOC1"/>
            <w:rPr>
              <w:rFonts w:asciiTheme="minorHAnsi" w:eastAsiaTheme="minorEastAsia" w:hAnsiTheme="minorHAnsi" w:cstheme="minorBidi"/>
              <w:noProof/>
              <w:szCs w:val="22"/>
              <w:lang w:eastAsia="en-GB"/>
            </w:rPr>
          </w:pPr>
          <w:hyperlink w:anchor="_Toc87030868" w:history="1">
            <w:r w:rsidR="00F71B57" w:rsidRPr="002D6B59">
              <w:rPr>
                <w:rStyle w:val="Hyperlink"/>
                <w:noProof/>
              </w:rPr>
              <w:t>5</w:t>
            </w:r>
            <w:r w:rsidR="00F71B57">
              <w:rPr>
                <w:rFonts w:asciiTheme="minorHAnsi" w:eastAsiaTheme="minorEastAsia" w:hAnsiTheme="minorHAnsi" w:cstheme="minorBidi"/>
                <w:noProof/>
                <w:szCs w:val="22"/>
                <w:lang w:eastAsia="en-GB"/>
              </w:rPr>
              <w:tab/>
            </w:r>
            <w:r w:rsidR="00F71B57" w:rsidRPr="002D6B59">
              <w:rPr>
                <w:rStyle w:val="Hyperlink"/>
                <w:noProof/>
              </w:rPr>
              <w:t>The consultation questions</w:t>
            </w:r>
            <w:r w:rsidR="00F71B57">
              <w:rPr>
                <w:noProof/>
                <w:webHidden/>
              </w:rPr>
              <w:tab/>
            </w:r>
            <w:r w:rsidR="00F71B57">
              <w:rPr>
                <w:noProof/>
                <w:webHidden/>
              </w:rPr>
              <w:fldChar w:fldCharType="begin"/>
            </w:r>
            <w:r w:rsidR="00F71B57">
              <w:rPr>
                <w:noProof/>
                <w:webHidden/>
              </w:rPr>
              <w:instrText xml:space="preserve"> PAGEREF _Toc87030868 \h </w:instrText>
            </w:r>
            <w:r w:rsidR="00F71B57">
              <w:rPr>
                <w:noProof/>
                <w:webHidden/>
              </w:rPr>
            </w:r>
            <w:r w:rsidR="00F71B57">
              <w:rPr>
                <w:noProof/>
                <w:webHidden/>
              </w:rPr>
              <w:fldChar w:fldCharType="separate"/>
            </w:r>
            <w:r w:rsidR="00F71B57">
              <w:rPr>
                <w:noProof/>
                <w:webHidden/>
              </w:rPr>
              <w:t>2</w:t>
            </w:r>
            <w:r w:rsidR="00F71B57">
              <w:rPr>
                <w:noProof/>
                <w:webHidden/>
              </w:rPr>
              <w:fldChar w:fldCharType="end"/>
            </w:r>
          </w:hyperlink>
        </w:p>
        <w:p w14:paraId="7CF5F019" w14:textId="1796D3A5" w:rsidR="00F71B57" w:rsidRDefault="00A02671">
          <w:pPr>
            <w:pStyle w:val="TOC2"/>
            <w:tabs>
              <w:tab w:val="left" w:pos="880"/>
              <w:tab w:val="right" w:leader="dot" w:pos="9016"/>
            </w:tabs>
            <w:rPr>
              <w:rFonts w:asciiTheme="minorHAnsi" w:eastAsiaTheme="minorEastAsia" w:hAnsiTheme="minorHAnsi" w:cstheme="minorBidi"/>
              <w:noProof/>
              <w:szCs w:val="22"/>
              <w:lang w:eastAsia="en-GB"/>
            </w:rPr>
          </w:pPr>
          <w:hyperlink w:anchor="_Toc87030869" w:history="1">
            <w:r w:rsidR="00F71B57" w:rsidRPr="002D6B59">
              <w:rPr>
                <w:rStyle w:val="Hyperlink"/>
                <w:noProof/>
              </w:rPr>
              <w:t>5.1</w:t>
            </w:r>
            <w:r w:rsidR="00F71B57">
              <w:rPr>
                <w:rFonts w:asciiTheme="minorHAnsi" w:eastAsiaTheme="minorEastAsia" w:hAnsiTheme="minorHAnsi" w:cstheme="minorBidi"/>
                <w:noProof/>
                <w:szCs w:val="22"/>
                <w:lang w:eastAsia="en-GB"/>
              </w:rPr>
              <w:tab/>
            </w:r>
            <w:r w:rsidR="00F71B57" w:rsidRPr="002D6B59">
              <w:rPr>
                <w:rStyle w:val="Hyperlink"/>
                <w:noProof/>
              </w:rPr>
              <w:t>Part 1 – the selection process</w:t>
            </w:r>
            <w:r w:rsidR="00F71B57">
              <w:rPr>
                <w:noProof/>
                <w:webHidden/>
              </w:rPr>
              <w:tab/>
            </w:r>
            <w:r w:rsidR="00F71B57">
              <w:rPr>
                <w:noProof/>
                <w:webHidden/>
              </w:rPr>
              <w:fldChar w:fldCharType="begin"/>
            </w:r>
            <w:r w:rsidR="00F71B57">
              <w:rPr>
                <w:noProof/>
                <w:webHidden/>
              </w:rPr>
              <w:instrText xml:space="preserve"> PAGEREF _Toc87030869 \h </w:instrText>
            </w:r>
            <w:r w:rsidR="00F71B57">
              <w:rPr>
                <w:noProof/>
                <w:webHidden/>
              </w:rPr>
            </w:r>
            <w:r w:rsidR="00F71B57">
              <w:rPr>
                <w:noProof/>
                <w:webHidden/>
              </w:rPr>
              <w:fldChar w:fldCharType="separate"/>
            </w:r>
            <w:r w:rsidR="00F71B57">
              <w:rPr>
                <w:noProof/>
                <w:webHidden/>
              </w:rPr>
              <w:t>2</w:t>
            </w:r>
            <w:r w:rsidR="00F71B57">
              <w:rPr>
                <w:noProof/>
                <w:webHidden/>
              </w:rPr>
              <w:fldChar w:fldCharType="end"/>
            </w:r>
          </w:hyperlink>
        </w:p>
        <w:p w14:paraId="0208E94B" w14:textId="6A923FE3" w:rsidR="00F71B57" w:rsidRDefault="00A02671">
          <w:pPr>
            <w:pStyle w:val="TOC2"/>
            <w:tabs>
              <w:tab w:val="left" w:pos="880"/>
              <w:tab w:val="right" w:leader="dot" w:pos="9016"/>
            </w:tabs>
            <w:rPr>
              <w:rFonts w:asciiTheme="minorHAnsi" w:eastAsiaTheme="minorEastAsia" w:hAnsiTheme="minorHAnsi" w:cstheme="minorBidi"/>
              <w:noProof/>
              <w:szCs w:val="22"/>
              <w:lang w:eastAsia="en-GB"/>
            </w:rPr>
          </w:pPr>
          <w:hyperlink w:anchor="_Toc87030870" w:history="1">
            <w:r w:rsidR="00F71B57" w:rsidRPr="002D6B59">
              <w:rPr>
                <w:rStyle w:val="Hyperlink"/>
                <w:noProof/>
              </w:rPr>
              <w:t>5.2</w:t>
            </w:r>
            <w:r w:rsidR="00F71B57">
              <w:rPr>
                <w:rFonts w:asciiTheme="minorHAnsi" w:eastAsiaTheme="minorEastAsia" w:hAnsiTheme="minorHAnsi" w:cstheme="minorBidi"/>
                <w:noProof/>
                <w:szCs w:val="22"/>
                <w:lang w:eastAsia="en-GB"/>
              </w:rPr>
              <w:tab/>
            </w:r>
            <w:r w:rsidR="00F71B57" w:rsidRPr="002D6B59">
              <w:rPr>
                <w:rStyle w:val="Hyperlink"/>
                <w:noProof/>
              </w:rPr>
              <w:t>Part 2 – the species</w:t>
            </w:r>
            <w:r w:rsidR="00F71B57">
              <w:rPr>
                <w:noProof/>
                <w:webHidden/>
              </w:rPr>
              <w:tab/>
            </w:r>
            <w:r w:rsidR="00F71B57">
              <w:rPr>
                <w:noProof/>
                <w:webHidden/>
              </w:rPr>
              <w:fldChar w:fldCharType="begin"/>
            </w:r>
            <w:r w:rsidR="00F71B57">
              <w:rPr>
                <w:noProof/>
                <w:webHidden/>
              </w:rPr>
              <w:instrText xml:space="preserve"> PAGEREF _Toc87030870 \h </w:instrText>
            </w:r>
            <w:r w:rsidR="00F71B57">
              <w:rPr>
                <w:noProof/>
                <w:webHidden/>
              </w:rPr>
            </w:r>
            <w:r w:rsidR="00F71B57">
              <w:rPr>
                <w:noProof/>
                <w:webHidden/>
              </w:rPr>
              <w:fldChar w:fldCharType="separate"/>
            </w:r>
            <w:r w:rsidR="00F71B57">
              <w:rPr>
                <w:noProof/>
                <w:webHidden/>
              </w:rPr>
              <w:t>3</w:t>
            </w:r>
            <w:r w:rsidR="00F71B57">
              <w:rPr>
                <w:noProof/>
                <w:webHidden/>
              </w:rPr>
              <w:fldChar w:fldCharType="end"/>
            </w:r>
          </w:hyperlink>
        </w:p>
        <w:p w14:paraId="2AEA9F9D" w14:textId="6EF67DA2" w:rsidR="00F71B57" w:rsidRDefault="00A02671">
          <w:pPr>
            <w:pStyle w:val="TOC1"/>
            <w:rPr>
              <w:rFonts w:asciiTheme="minorHAnsi" w:eastAsiaTheme="minorEastAsia" w:hAnsiTheme="minorHAnsi" w:cstheme="minorBidi"/>
              <w:noProof/>
              <w:szCs w:val="22"/>
              <w:lang w:eastAsia="en-GB"/>
            </w:rPr>
          </w:pPr>
          <w:hyperlink w:anchor="_Toc87030871" w:history="1">
            <w:r w:rsidR="00F71B57" w:rsidRPr="002D6B59">
              <w:rPr>
                <w:rStyle w:val="Hyperlink"/>
                <w:noProof/>
              </w:rPr>
              <w:t>6</w:t>
            </w:r>
            <w:r w:rsidR="00F71B57">
              <w:rPr>
                <w:rFonts w:asciiTheme="minorHAnsi" w:eastAsiaTheme="minorEastAsia" w:hAnsiTheme="minorHAnsi" w:cstheme="minorBidi"/>
                <w:noProof/>
                <w:szCs w:val="22"/>
                <w:lang w:eastAsia="en-GB"/>
              </w:rPr>
              <w:tab/>
            </w:r>
            <w:r w:rsidR="00F71B57" w:rsidRPr="002D6B59">
              <w:rPr>
                <w:rStyle w:val="Hyperlink"/>
                <w:noProof/>
              </w:rPr>
              <w:t>Part 1 – Consultation on the selection process</w:t>
            </w:r>
            <w:r w:rsidR="00F71B57">
              <w:rPr>
                <w:noProof/>
                <w:webHidden/>
              </w:rPr>
              <w:tab/>
            </w:r>
            <w:r w:rsidR="00F71B57">
              <w:rPr>
                <w:noProof/>
                <w:webHidden/>
              </w:rPr>
              <w:fldChar w:fldCharType="begin"/>
            </w:r>
            <w:r w:rsidR="00F71B57">
              <w:rPr>
                <w:noProof/>
                <w:webHidden/>
              </w:rPr>
              <w:instrText xml:space="preserve"> PAGEREF _Toc87030871 \h </w:instrText>
            </w:r>
            <w:r w:rsidR="00F71B57">
              <w:rPr>
                <w:noProof/>
                <w:webHidden/>
              </w:rPr>
            </w:r>
            <w:r w:rsidR="00F71B57">
              <w:rPr>
                <w:noProof/>
                <w:webHidden/>
              </w:rPr>
              <w:fldChar w:fldCharType="separate"/>
            </w:r>
            <w:r w:rsidR="00F71B57">
              <w:rPr>
                <w:noProof/>
                <w:webHidden/>
              </w:rPr>
              <w:t>4</w:t>
            </w:r>
            <w:r w:rsidR="00F71B57">
              <w:rPr>
                <w:noProof/>
                <w:webHidden/>
              </w:rPr>
              <w:fldChar w:fldCharType="end"/>
            </w:r>
          </w:hyperlink>
        </w:p>
        <w:p w14:paraId="05FA1AD0" w14:textId="5BC152F5" w:rsidR="00F71B57" w:rsidRDefault="00A02671">
          <w:pPr>
            <w:pStyle w:val="TOC2"/>
            <w:tabs>
              <w:tab w:val="left" w:pos="880"/>
              <w:tab w:val="right" w:leader="dot" w:pos="9016"/>
            </w:tabs>
            <w:rPr>
              <w:rFonts w:asciiTheme="minorHAnsi" w:eastAsiaTheme="minorEastAsia" w:hAnsiTheme="minorHAnsi" w:cstheme="minorBidi"/>
              <w:noProof/>
              <w:szCs w:val="22"/>
              <w:lang w:eastAsia="en-GB"/>
            </w:rPr>
          </w:pPr>
          <w:hyperlink w:anchor="_Toc87030872" w:history="1">
            <w:r w:rsidR="00F71B57" w:rsidRPr="002D6B59">
              <w:rPr>
                <w:rStyle w:val="Hyperlink"/>
                <w:noProof/>
              </w:rPr>
              <w:t>6.1</w:t>
            </w:r>
            <w:r w:rsidR="00F71B57">
              <w:rPr>
                <w:rFonts w:asciiTheme="minorHAnsi" w:eastAsiaTheme="minorEastAsia" w:hAnsiTheme="minorHAnsi" w:cstheme="minorBidi"/>
                <w:noProof/>
                <w:szCs w:val="22"/>
                <w:lang w:eastAsia="en-GB"/>
              </w:rPr>
              <w:tab/>
            </w:r>
            <w:r w:rsidR="00F71B57" w:rsidRPr="002D6B59">
              <w:rPr>
                <w:rStyle w:val="Hyperlink"/>
                <w:noProof/>
              </w:rPr>
              <w:t>The species selection process</w:t>
            </w:r>
            <w:r w:rsidR="00F71B57">
              <w:rPr>
                <w:noProof/>
                <w:webHidden/>
              </w:rPr>
              <w:tab/>
            </w:r>
            <w:r w:rsidR="00F71B57">
              <w:rPr>
                <w:noProof/>
                <w:webHidden/>
              </w:rPr>
              <w:fldChar w:fldCharType="begin"/>
            </w:r>
            <w:r w:rsidR="00F71B57">
              <w:rPr>
                <w:noProof/>
                <w:webHidden/>
              </w:rPr>
              <w:instrText xml:space="preserve"> PAGEREF _Toc87030872 \h </w:instrText>
            </w:r>
            <w:r w:rsidR="00F71B57">
              <w:rPr>
                <w:noProof/>
                <w:webHidden/>
              </w:rPr>
            </w:r>
            <w:r w:rsidR="00F71B57">
              <w:rPr>
                <w:noProof/>
                <w:webHidden/>
              </w:rPr>
              <w:fldChar w:fldCharType="separate"/>
            </w:r>
            <w:r w:rsidR="00F71B57">
              <w:rPr>
                <w:noProof/>
                <w:webHidden/>
              </w:rPr>
              <w:t>4</w:t>
            </w:r>
            <w:r w:rsidR="00F71B57">
              <w:rPr>
                <w:noProof/>
                <w:webHidden/>
              </w:rPr>
              <w:fldChar w:fldCharType="end"/>
            </w:r>
          </w:hyperlink>
        </w:p>
        <w:p w14:paraId="66E360B2" w14:textId="52A9F41A" w:rsidR="00F71B57" w:rsidRDefault="00A02671">
          <w:pPr>
            <w:pStyle w:val="TOC3"/>
            <w:tabs>
              <w:tab w:val="left" w:pos="1320"/>
              <w:tab w:val="right" w:leader="dot" w:pos="9016"/>
            </w:tabs>
            <w:rPr>
              <w:rFonts w:asciiTheme="minorHAnsi" w:eastAsiaTheme="minorEastAsia" w:hAnsiTheme="minorHAnsi" w:cstheme="minorBidi"/>
              <w:noProof/>
              <w:szCs w:val="22"/>
              <w:lang w:eastAsia="en-GB"/>
            </w:rPr>
          </w:pPr>
          <w:hyperlink w:anchor="_Toc87030873" w:history="1">
            <w:r w:rsidR="00F71B57" w:rsidRPr="002D6B59">
              <w:rPr>
                <w:rStyle w:val="Hyperlink"/>
                <w:noProof/>
              </w:rPr>
              <w:t>6.1.1</w:t>
            </w:r>
            <w:r w:rsidR="00F71B57">
              <w:rPr>
                <w:rFonts w:asciiTheme="minorHAnsi" w:eastAsiaTheme="minorEastAsia" w:hAnsiTheme="minorHAnsi" w:cstheme="minorBidi"/>
                <w:noProof/>
                <w:szCs w:val="22"/>
                <w:lang w:eastAsia="en-GB"/>
              </w:rPr>
              <w:tab/>
            </w:r>
            <w:r w:rsidR="00F71B57" w:rsidRPr="002D6B59">
              <w:rPr>
                <w:rStyle w:val="Hyperlink"/>
                <w:noProof/>
              </w:rPr>
              <w:t>Eligibility Criteria</w:t>
            </w:r>
            <w:r w:rsidR="00F71B57">
              <w:rPr>
                <w:noProof/>
                <w:webHidden/>
              </w:rPr>
              <w:tab/>
            </w:r>
            <w:r w:rsidR="00F71B57">
              <w:rPr>
                <w:noProof/>
                <w:webHidden/>
              </w:rPr>
              <w:fldChar w:fldCharType="begin"/>
            </w:r>
            <w:r w:rsidR="00F71B57">
              <w:rPr>
                <w:noProof/>
                <w:webHidden/>
              </w:rPr>
              <w:instrText xml:space="preserve"> PAGEREF _Toc87030873 \h </w:instrText>
            </w:r>
            <w:r w:rsidR="00F71B57">
              <w:rPr>
                <w:noProof/>
                <w:webHidden/>
              </w:rPr>
            </w:r>
            <w:r w:rsidR="00F71B57">
              <w:rPr>
                <w:noProof/>
                <w:webHidden/>
              </w:rPr>
              <w:fldChar w:fldCharType="separate"/>
            </w:r>
            <w:r w:rsidR="00F71B57">
              <w:rPr>
                <w:noProof/>
                <w:webHidden/>
              </w:rPr>
              <w:t>4</w:t>
            </w:r>
            <w:r w:rsidR="00F71B57">
              <w:rPr>
                <w:noProof/>
                <w:webHidden/>
              </w:rPr>
              <w:fldChar w:fldCharType="end"/>
            </w:r>
          </w:hyperlink>
        </w:p>
        <w:p w14:paraId="3C018347" w14:textId="65BB1646" w:rsidR="00F71B57" w:rsidRDefault="00A02671">
          <w:pPr>
            <w:pStyle w:val="TOC3"/>
            <w:tabs>
              <w:tab w:val="left" w:pos="1540"/>
              <w:tab w:val="right" w:leader="dot" w:pos="9016"/>
            </w:tabs>
            <w:rPr>
              <w:rFonts w:asciiTheme="minorHAnsi" w:eastAsiaTheme="minorEastAsia" w:hAnsiTheme="minorHAnsi" w:cstheme="minorBidi"/>
              <w:noProof/>
              <w:szCs w:val="22"/>
              <w:lang w:eastAsia="en-GB"/>
            </w:rPr>
          </w:pPr>
          <w:hyperlink w:anchor="_Toc87030874" w:history="1">
            <w:r w:rsidR="00F71B57" w:rsidRPr="002D6B59">
              <w:rPr>
                <w:rStyle w:val="Hyperlink"/>
                <w:noProof/>
              </w:rPr>
              <w:t>6.1.1.1</w:t>
            </w:r>
            <w:r w:rsidR="00F71B57">
              <w:rPr>
                <w:rFonts w:asciiTheme="minorHAnsi" w:eastAsiaTheme="minorEastAsia" w:hAnsiTheme="minorHAnsi" w:cstheme="minorBidi"/>
                <w:noProof/>
                <w:szCs w:val="22"/>
                <w:lang w:eastAsia="en-GB"/>
              </w:rPr>
              <w:tab/>
            </w:r>
            <w:r w:rsidR="00F71B57" w:rsidRPr="002D6B59">
              <w:rPr>
                <w:rStyle w:val="Hyperlink"/>
                <w:noProof/>
              </w:rPr>
              <w:t>The eligibility criteria: further details</w:t>
            </w:r>
            <w:r w:rsidR="00F71B57">
              <w:rPr>
                <w:noProof/>
                <w:webHidden/>
              </w:rPr>
              <w:tab/>
            </w:r>
            <w:r w:rsidR="00F71B57">
              <w:rPr>
                <w:noProof/>
                <w:webHidden/>
              </w:rPr>
              <w:fldChar w:fldCharType="begin"/>
            </w:r>
            <w:r w:rsidR="00F71B57">
              <w:rPr>
                <w:noProof/>
                <w:webHidden/>
              </w:rPr>
              <w:instrText xml:space="preserve"> PAGEREF _Toc87030874 \h </w:instrText>
            </w:r>
            <w:r w:rsidR="00F71B57">
              <w:rPr>
                <w:noProof/>
                <w:webHidden/>
              </w:rPr>
            </w:r>
            <w:r w:rsidR="00F71B57">
              <w:rPr>
                <w:noProof/>
                <w:webHidden/>
              </w:rPr>
              <w:fldChar w:fldCharType="separate"/>
            </w:r>
            <w:r w:rsidR="00F71B57">
              <w:rPr>
                <w:noProof/>
                <w:webHidden/>
              </w:rPr>
              <w:t>5</w:t>
            </w:r>
            <w:r w:rsidR="00F71B57">
              <w:rPr>
                <w:noProof/>
                <w:webHidden/>
              </w:rPr>
              <w:fldChar w:fldCharType="end"/>
            </w:r>
          </w:hyperlink>
        </w:p>
        <w:p w14:paraId="211602E0" w14:textId="40012A28" w:rsidR="00F71B57" w:rsidRDefault="00A02671">
          <w:pPr>
            <w:pStyle w:val="TOC3"/>
            <w:tabs>
              <w:tab w:val="left" w:pos="1540"/>
              <w:tab w:val="right" w:leader="dot" w:pos="9016"/>
            </w:tabs>
            <w:rPr>
              <w:rFonts w:asciiTheme="minorHAnsi" w:eastAsiaTheme="minorEastAsia" w:hAnsiTheme="minorHAnsi" w:cstheme="minorBidi"/>
              <w:noProof/>
              <w:szCs w:val="22"/>
              <w:lang w:eastAsia="en-GB"/>
            </w:rPr>
          </w:pPr>
          <w:hyperlink w:anchor="_Toc87030875" w:history="1">
            <w:r w:rsidR="00F71B57" w:rsidRPr="002D6B59">
              <w:rPr>
                <w:rStyle w:val="Hyperlink"/>
                <w:noProof/>
              </w:rPr>
              <w:t>6.1.1.2</w:t>
            </w:r>
            <w:r w:rsidR="00F71B57">
              <w:rPr>
                <w:rFonts w:asciiTheme="minorHAnsi" w:eastAsiaTheme="minorEastAsia" w:hAnsiTheme="minorHAnsi" w:cstheme="minorBidi"/>
                <w:noProof/>
                <w:szCs w:val="22"/>
                <w:lang w:eastAsia="en-GB"/>
              </w:rPr>
              <w:tab/>
            </w:r>
            <w:r w:rsidR="00F71B57" w:rsidRPr="002D6B59">
              <w:rPr>
                <w:rStyle w:val="Hyperlink"/>
                <w:noProof/>
              </w:rPr>
              <w:t>International Obligations</w:t>
            </w:r>
            <w:r w:rsidR="00F71B57">
              <w:rPr>
                <w:noProof/>
                <w:webHidden/>
              </w:rPr>
              <w:tab/>
            </w:r>
            <w:r w:rsidR="00F71B57">
              <w:rPr>
                <w:noProof/>
                <w:webHidden/>
              </w:rPr>
              <w:fldChar w:fldCharType="begin"/>
            </w:r>
            <w:r w:rsidR="00F71B57">
              <w:rPr>
                <w:noProof/>
                <w:webHidden/>
              </w:rPr>
              <w:instrText xml:space="preserve"> PAGEREF _Toc87030875 \h </w:instrText>
            </w:r>
            <w:r w:rsidR="00F71B57">
              <w:rPr>
                <w:noProof/>
                <w:webHidden/>
              </w:rPr>
            </w:r>
            <w:r w:rsidR="00F71B57">
              <w:rPr>
                <w:noProof/>
                <w:webHidden/>
              </w:rPr>
              <w:fldChar w:fldCharType="separate"/>
            </w:r>
            <w:r w:rsidR="00F71B57">
              <w:rPr>
                <w:noProof/>
                <w:webHidden/>
              </w:rPr>
              <w:t>6</w:t>
            </w:r>
            <w:r w:rsidR="00F71B57">
              <w:rPr>
                <w:noProof/>
                <w:webHidden/>
              </w:rPr>
              <w:fldChar w:fldCharType="end"/>
            </w:r>
          </w:hyperlink>
        </w:p>
        <w:p w14:paraId="64791B2C" w14:textId="688B23C5" w:rsidR="00F71B57" w:rsidRDefault="00A02671">
          <w:pPr>
            <w:pStyle w:val="TOC3"/>
            <w:tabs>
              <w:tab w:val="left" w:pos="1320"/>
              <w:tab w:val="right" w:leader="dot" w:pos="9016"/>
            </w:tabs>
            <w:rPr>
              <w:rFonts w:asciiTheme="minorHAnsi" w:eastAsiaTheme="minorEastAsia" w:hAnsiTheme="minorHAnsi" w:cstheme="minorBidi"/>
              <w:noProof/>
              <w:szCs w:val="22"/>
              <w:lang w:eastAsia="en-GB"/>
            </w:rPr>
          </w:pPr>
          <w:hyperlink w:anchor="_Toc87030876" w:history="1">
            <w:r w:rsidR="00F71B57" w:rsidRPr="002D6B59">
              <w:rPr>
                <w:rStyle w:val="Hyperlink"/>
                <w:noProof/>
              </w:rPr>
              <w:t>6.1.2</w:t>
            </w:r>
            <w:r w:rsidR="00F71B57">
              <w:rPr>
                <w:rFonts w:asciiTheme="minorHAnsi" w:eastAsiaTheme="minorEastAsia" w:hAnsiTheme="minorHAnsi" w:cstheme="minorBidi"/>
                <w:noProof/>
                <w:szCs w:val="22"/>
                <w:lang w:eastAsia="en-GB"/>
              </w:rPr>
              <w:tab/>
            </w:r>
            <w:r w:rsidR="00F71B57" w:rsidRPr="002D6B59">
              <w:rPr>
                <w:rStyle w:val="Hyperlink"/>
                <w:noProof/>
              </w:rPr>
              <w:t>Decision criteria</w:t>
            </w:r>
            <w:r w:rsidR="00F71B57">
              <w:rPr>
                <w:noProof/>
                <w:webHidden/>
              </w:rPr>
              <w:tab/>
            </w:r>
            <w:r w:rsidR="00F71B57">
              <w:rPr>
                <w:noProof/>
                <w:webHidden/>
              </w:rPr>
              <w:fldChar w:fldCharType="begin"/>
            </w:r>
            <w:r w:rsidR="00F71B57">
              <w:rPr>
                <w:noProof/>
                <w:webHidden/>
              </w:rPr>
              <w:instrText xml:space="preserve"> PAGEREF _Toc87030876 \h </w:instrText>
            </w:r>
            <w:r w:rsidR="00F71B57">
              <w:rPr>
                <w:noProof/>
                <w:webHidden/>
              </w:rPr>
            </w:r>
            <w:r w:rsidR="00F71B57">
              <w:rPr>
                <w:noProof/>
                <w:webHidden/>
              </w:rPr>
              <w:fldChar w:fldCharType="separate"/>
            </w:r>
            <w:r w:rsidR="00F71B57">
              <w:rPr>
                <w:noProof/>
                <w:webHidden/>
              </w:rPr>
              <w:t>10</w:t>
            </w:r>
            <w:r w:rsidR="00F71B57">
              <w:rPr>
                <w:noProof/>
                <w:webHidden/>
              </w:rPr>
              <w:fldChar w:fldCharType="end"/>
            </w:r>
          </w:hyperlink>
        </w:p>
        <w:p w14:paraId="151451FC" w14:textId="3C7BA2B5" w:rsidR="00F71B57" w:rsidRDefault="00A02671">
          <w:pPr>
            <w:pStyle w:val="TOC3"/>
            <w:tabs>
              <w:tab w:val="left" w:pos="1320"/>
              <w:tab w:val="right" w:leader="dot" w:pos="9016"/>
            </w:tabs>
            <w:rPr>
              <w:rFonts w:asciiTheme="minorHAnsi" w:eastAsiaTheme="minorEastAsia" w:hAnsiTheme="minorHAnsi" w:cstheme="minorBidi"/>
              <w:noProof/>
              <w:szCs w:val="22"/>
              <w:lang w:eastAsia="en-GB"/>
            </w:rPr>
          </w:pPr>
          <w:hyperlink w:anchor="_Toc87030877" w:history="1">
            <w:r w:rsidR="00F71B57" w:rsidRPr="002D6B59">
              <w:rPr>
                <w:rStyle w:val="Hyperlink"/>
                <w:noProof/>
              </w:rPr>
              <w:t>6.1.3</w:t>
            </w:r>
            <w:r w:rsidR="00F71B57">
              <w:rPr>
                <w:rFonts w:asciiTheme="minorHAnsi" w:eastAsiaTheme="minorEastAsia" w:hAnsiTheme="minorHAnsi" w:cstheme="minorBidi"/>
                <w:noProof/>
                <w:szCs w:val="22"/>
                <w:lang w:eastAsia="en-GB"/>
              </w:rPr>
              <w:tab/>
            </w:r>
            <w:r w:rsidR="00F71B57" w:rsidRPr="002D6B59">
              <w:rPr>
                <w:rStyle w:val="Hyperlink"/>
                <w:noProof/>
              </w:rPr>
              <w:t>The decision criteria relating to structure or place of shelter</w:t>
            </w:r>
            <w:r w:rsidR="00F71B57">
              <w:rPr>
                <w:noProof/>
                <w:webHidden/>
              </w:rPr>
              <w:tab/>
            </w:r>
            <w:r w:rsidR="00F71B57">
              <w:rPr>
                <w:noProof/>
                <w:webHidden/>
              </w:rPr>
              <w:fldChar w:fldCharType="begin"/>
            </w:r>
            <w:r w:rsidR="00F71B57">
              <w:rPr>
                <w:noProof/>
                <w:webHidden/>
              </w:rPr>
              <w:instrText xml:space="preserve"> PAGEREF _Toc87030877 \h </w:instrText>
            </w:r>
            <w:r w:rsidR="00F71B57">
              <w:rPr>
                <w:noProof/>
                <w:webHidden/>
              </w:rPr>
            </w:r>
            <w:r w:rsidR="00F71B57">
              <w:rPr>
                <w:noProof/>
                <w:webHidden/>
              </w:rPr>
              <w:fldChar w:fldCharType="separate"/>
            </w:r>
            <w:r w:rsidR="00F71B57">
              <w:rPr>
                <w:noProof/>
                <w:webHidden/>
              </w:rPr>
              <w:t>11</w:t>
            </w:r>
            <w:r w:rsidR="00F71B57">
              <w:rPr>
                <w:noProof/>
                <w:webHidden/>
              </w:rPr>
              <w:fldChar w:fldCharType="end"/>
            </w:r>
          </w:hyperlink>
        </w:p>
        <w:p w14:paraId="4799F2B5" w14:textId="54E982D1" w:rsidR="00F71B57" w:rsidRDefault="00A02671">
          <w:pPr>
            <w:pStyle w:val="TOC3"/>
            <w:tabs>
              <w:tab w:val="left" w:pos="1540"/>
              <w:tab w:val="right" w:leader="dot" w:pos="9016"/>
            </w:tabs>
            <w:rPr>
              <w:rFonts w:asciiTheme="minorHAnsi" w:eastAsiaTheme="minorEastAsia" w:hAnsiTheme="minorHAnsi" w:cstheme="minorBidi"/>
              <w:noProof/>
              <w:szCs w:val="22"/>
              <w:lang w:eastAsia="en-GB"/>
            </w:rPr>
          </w:pPr>
          <w:hyperlink w:anchor="_Toc87030878" w:history="1">
            <w:r w:rsidR="00F71B57" w:rsidRPr="002D6B59">
              <w:rPr>
                <w:rStyle w:val="Hyperlink"/>
                <w:noProof/>
              </w:rPr>
              <w:t>6.1.3.1</w:t>
            </w:r>
            <w:r w:rsidR="00F71B57">
              <w:rPr>
                <w:rFonts w:asciiTheme="minorHAnsi" w:eastAsiaTheme="minorEastAsia" w:hAnsiTheme="minorHAnsi" w:cstheme="minorBidi"/>
                <w:noProof/>
                <w:szCs w:val="22"/>
                <w:lang w:eastAsia="en-GB"/>
              </w:rPr>
              <w:tab/>
            </w:r>
            <w:r w:rsidR="00F71B57" w:rsidRPr="002D6B59">
              <w:rPr>
                <w:rStyle w:val="Hyperlink"/>
                <w:noProof/>
              </w:rPr>
              <w:t>Defining the structure or place of shelter for animals</w:t>
            </w:r>
            <w:r w:rsidR="00F71B57">
              <w:rPr>
                <w:noProof/>
                <w:webHidden/>
              </w:rPr>
              <w:tab/>
            </w:r>
            <w:r w:rsidR="00F71B57">
              <w:rPr>
                <w:noProof/>
                <w:webHidden/>
              </w:rPr>
              <w:fldChar w:fldCharType="begin"/>
            </w:r>
            <w:r w:rsidR="00F71B57">
              <w:rPr>
                <w:noProof/>
                <w:webHidden/>
              </w:rPr>
              <w:instrText xml:space="preserve"> PAGEREF _Toc87030878 \h </w:instrText>
            </w:r>
            <w:r w:rsidR="00F71B57">
              <w:rPr>
                <w:noProof/>
                <w:webHidden/>
              </w:rPr>
            </w:r>
            <w:r w:rsidR="00F71B57">
              <w:rPr>
                <w:noProof/>
                <w:webHidden/>
              </w:rPr>
              <w:fldChar w:fldCharType="separate"/>
            </w:r>
            <w:r w:rsidR="00F71B57">
              <w:rPr>
                <w:noProof/>
                <w:webHidden/>
              </w:rPr>
              <w:t>11</w:t>
            </w:r>
            <w:r w:rsidR="00F71B57">
              <w:rPr>
                <w:noProof/>
                <w:webHidden/>
              </w:rPr>
              <w:fldChar w:fldCharType="end"/>
            </w:r>
          </w:hyperlink>
        </w:p>
        <w:p w14:paraId="7800F280" w14:textId="585A2806" w:rsidR="00F71B57" w:rsidRDefault="00A02671">
          <w:pPr>
            <w:pStyle w:val="TOC3"/>
            <w:tabs>
              <w:tab w:val="left" w:pos="1540"/>
              <w:tab w:val="right" w:leader="dot" w:pos="9016"/>
            </w:tabs>
            <w:rPr>
              <w:rFonts w:asciiTheme="minorHAnsi" w:eastAsiaTheme="minorEastAsia" w:hAnsiTheme="minorHAnsi" w:cstheme="minorBidi"/>
              <w:noProof/>
              <w:szCs w:val="22"/>
              <w:lang w:eastAsia="en-GB"/>
            </w:rPr>
          </w:pPr>
          <w:hyperlink w:anchor="_Toc87030879" w:history="1">
            <w:r w:rsidR="00F71B57" w:rsidRPr="002D6B59">
              <w:rPr>
                <w:rStyle w:val="Hyperlink"/>
                <w:noProof/>
              </w:rPr>
              <w:t>6.1.3.2</w:t>
            </w:r>
            <w:r w:rsidR="00F71B57">
              <w:rPr>
                <w:rFonts w:asciiTheme="minorHAnsi" w:eastAsiaTheme="minorEastAsia" w:hAnsiTheme="minorHAnsi" w:cstheme="minorBidi"/>
                <w:noProof/>
                <w:szCs w:val="22"/>
                <w:lang w:eastAsia="en-GB"/>
              </w:rPr>
              <w:tab/>
            </w:r>
            <w:r w:rsidR="00F71B57" w:rsidRPr="002D6B59">
              <w:rPr>
                <w:rStyle w:val="Hyperlink"/>
                <w:noProof/>
              </w:rPr>
              <w:t>The equivalent to a place of shelter for plants or fungi.</w:t>
            </w:r>
            <w:r w:rsidR="00F71B57">
              <w:rPr>
                <w:noProof/>
                <w:webHidden/>
              </w:rPr>
              <w:tab/>
            </w:r>
            <w:r w:rsidR="00F71B57">
              <w:rPr>
                <w:noProof/>
                <w:webHidden/>
              </w:rPr>
              <w:fldChar w:fldCharType="begin"/>
            </w:r>
            <w:r w:rsidR="00F71B57">
              <w:rPr>
                <w:noProof/>
                <w:webHidden/>
              </w:rPr>
              <w:instrText xml:space="preserve"> PAGEREF _Toc87030879 \h </w:instrText>
            </w:r>
            <w:r w:rsidR="00F71B57">
              <w:rPr>
                <w:noProof/>
                <w:webHidden/>
              </w:rPr>
            </w:r>
            <w:r w:rsidR="00F71B57">
              <w:rPr>
                <w:noProof/>
                <w:webHidden/>
              </w:rPr>
              <w:fldChar w:fldCharType="separate"/>
            </w:r>
            <w:r w:rsidR="00F71B57">
              <w:rPr>
                <w:noProof/>
                <w:webHidden/>
              </w:rPr>
              <w:t>11</w:t>
            </w:r>
            <w:r w:rsidR="00F71B57">
              <w:rPr>
                <w:noProof/>
                <w:webHidden/>
              </w:rPr>
              <w:fldChar w:fldCharType="end"/>
            </w:r>
          </w:hyperlink>
        </w:p>
        <w:p w14:paraId="57641627" w14:textId="7A3CC586" w:rsidR="00F71B57" w:rsidRDefault="00A02671">
          <w:pPr>
            <w:pStyle w:val="TOC3"/>
            <w:tabs>
              <w:tab w:val="left" w:pos="1320"/>
              <w:tab w:val="right" w:leader="dot" w:pos="9016"/>
            </w:tabs>
            <w:rPr>
              <w:rFonts w:asciiTheme="minorHAnsi" w:eastAsiaTheme="minorEastAsia" w:hAnsiTheme="minorHAnsi" w:cstheme="minorBidi"/>
              <w:noProof/>
              <w:szCs w:val="22"/>
              <w:lang w:eastAsia="en-GB"/>
            </w:rPr>
          </w:pPr>
          <w:hyperlink w:anchor="_Toc87030880" w:history="1">
            <w:r w:rsidR="00F71B57" w:rsidRPr="002D6B59">
              <w:rPr>
                <w:rStyle w:val="Hyperlink"/>
                <w:noProof/>
              </w:rPr>
              <w:t>6.1.4</w:t>
            </w:r>
            <w:r w:rsidR="00F71B57">
              <w:rPr>
                <w:rFonts w:asciiTheme="minorHAnsi" w:eastAsiaTheme="minorEastAsia" w:hAnsiTheme="minorHAnsi" w:cstheme="minorBidi"/>
                <w:noProof/>
                <w:szCs w:val="22"/>
                <w:lang w:eastAsia="en-GB"/>
              </w:rPr>
              <w:tab/>
            </w:r>
            <w:r w:rsidR="00F71B57" w:rsidRPr="002D6B59">
              <w:rPr>
                <w:rStyle w:val="Hyperlink"/>
                <w:noProof/>
              </w:rPr>
              <w:t>Review of species currently listed on Schedules 5 and 8 of the Wildlife and Countryside Act</w:t>
            </w:r>
            <w:r w:rsidR="00F71B57">
              <w:rPr>
                <w:noProof/>
                <w:webHidden/>
              </w:rPr>
              <w:tab/>
            </w:r>
            <w:r w:rsidR="00F71B57">
              <w:rPr>
                <w:noProof/>
                <w:webHidden/>
              </w:rPr>
              <w:fldChar w:fldCharType="begin"/>
            </w:r>
            <w:r w:rsidR="00F71B57">
              <w:rPr>
                <w:noProof/>
                <w:webHidden/>
              </w:rPr>
              <w:instrText xml:space="preserve"> PAGEREF _Toc87030880 \h </w:instrText>
            </w:r>
            <w:r w:rsidR="00F71B57">
              <w:rPr>
                <w:noProof/>
                <w:webHidden/>
              </w:rPr>
            </w:r>
            <w:r w:rsidR="00F71B57">
              <w:rPr>
                <w:noProof/>
                <w:webHidden/>
              </w:rPr>
              <w:fldChar w:fldCharType="separate"/>
            </w:r>
            <w:r w:rsidR="00F71B57">
              <w:rPr>
                <w:noProof/>
                <w:webHidden/>
              </w:rPr>
              <w:t>12</w:t>
            </w:r>
            <w:r w:rsidR="00F71B57">
              <w:rPr>
                <w:noProof/>
                <w:webHidden/>
              </w:rPr>
              <w:fldChar w:fldCharType="end"/>
            </w:r>
          </w:hyperlink>
        </w:p>
        <w:p w14:paraId="35B2C789" w14:textId="5FE3B998" w:rsidR="00F71B57" w:rsidRDefault="00A02671">
          <w:pPr>
            <w:pStyle w:val="TOC2"/>
            <w:tabs>
              <w:tab w:val="left" w:pos="880"/>
              <w:tab w:val="right" w:leader="dot" w:pos="9016"/>
            </w:tabs>
            <w:rPr>
              <w:rFonts w:asciiTheme="minorHAnsi" w:eastAsiaTheme="minorEastAsia" w:hAnsiTheme="minorHAnsi" w:cstheme="minorBidi"/>
              <w:noProof/>
              <w:szCs w:val="22"/>
              <w:lang w:eastAsia="en-GB"/>
            </w:rPr>
          </w:pPr>
          <w:hyperlink w:anchor="_Toc87030881" w:history="1">
            <w:r w:rsidR="00F71B57" w:rsidRPr="002D6B59">
              <w:rPr>
                <w:rStyle w:val="Hyperlink"/>
                <w:noProof/>
              </w:rPr>
              <w:t>6.2</w:t>
            </w:r>
            <w:r w:rsidR="00F71B57">
              <w:rPr>
                <w:rFonts w:asciiTheme="minorHAnsi" w:eastAsiaTheme="minorEastAsia" w:hAnsiTheme="minorHAnsi" w:cstheme="minorBidi"/>
                <w:noProof/>
                <w:szCs w:val="22"/>
                <w:lang w:eastAsia="en-GB"/>
              </w:rPr>
              <w:tab/>
            </w:r>
            <w:r w:rsidR="00F71B57" w:rsidRPr="002D6B59">
              <w:rPr>
                <w:rStyle w:val="Hyperlink"/>
                <w:noProof/>
              </w:rPr>
              <w:t>The scope of Schedules 5 and 8 of the Wildlife &amp; Countryside Act</w:t>
            </w:r>
            <w:r w:rsidR="00F71B57">
              <w:rPr>
                <w:noProof/>
                <w:webHidden/>
              </w:rPr>
              <w:tab/>
            </w:r>
            <w:r w:rsidR="00F71B57">
              <w:rPr>
                <w:noProof/>
                <w:webHidden/>
              </w:rPr>
              <w:fldChar w:fldCharType="begin"/>
            </w:r>
            <w:r w:rsidR="00F71B57">
              <w:rPr>
                <w:noProof/>
                <w:webHidden/>
              </w:rPr>
              <w:instrText xml:space="preserve"> PAGEREF _Toc87030881 \h </w:instrText>
            </w:r>
            <w:r w:rsidR="00F71B57">
              <w:rPr>
                <w:noProof/>
                <w:webHidden/>
              </w:rPr>
            </w:r>
            <w:r w:rsidR="00F71B57">
              <w:rPr>
                <w:noProof/>
                <w:webHidden/>
              </w:rPr>
              <w:fldChar w:fldCharType="separate"/>
            </w:r>
            <w:r w:rsidR="00F71B57">
              <w:rPr>
                <w:noProof/>
                <w:webHidden/>
              </w:rPr>
              <w:t>13</w:t>
            </w:r>
            <w:r w:rsidR="00F71B57">
              <w:rPr>
                <w:noProof/>
                <w:webHidden/>
              </w:rPr>
              <w:fldChar w:fldCharType="end"/>
            </w:r>
          </w:hyperlink>
        </w:p>
        <w:p w14:paraId="269DA5CB" w14:textId="1DCFF28D" w:rsidR="00F71B57" w:rsidRDefault="00A02671">
          <w:pPr>
            <w:pStyle w:val="TOC1"/>
            <w:rPr>
              <w:rFonts w:asciiTheme="minorHAnsi" w:eastAsiaTheme="minorEastAsia" w:hAnsiTheme="minorHAnsi" w:cstheme="minorBidi"/>
              <w:noProof/>
              <w:szCs w:val="22"/>
              <w:lang w:eastAsia="en-GB"/>
            </w:rPr>
          </w:pPr>
          <w:hyperlink w:anchor="_Toc87030882" w:history="1">
            <w:r w:rsidR="00F71B57" w:rsidRPr="002D6B59">
              <w:rPr>
                <w:rStyle w:val="Hyperlink"/>
                <w:noProof/>
              </w:rPr>
              <w:t>7</w:t>
            </w:r>
            <w:r w:rsidR="00F71B57">
              <w:rPr>
                <w:rFonts w:asciiTheme="minorHAnsi" w:eastAsiaTheme="minorEastAsia" w:hAnsiTheme="minorHAnsi" w:cstheme="minorBidi"/>
                <w:noProof/>
                <w:szCs w:val="22"/>
                <w:lang w:eastAsia="en-GB"/>
              </w:rPr>
              <w:tab/>
            </w:r>
            <w:r w:rsidR="00F71B57" w:rsidRPr="002D6B59">
              <w:rPr>
                <w:rStyle w:val="Hyperlink"/>
                <w:noProof/>
              </w:rPr>
              <w:t>Part 2 – Consultation on the provisional recommendations for individual species</w:t>
            </w:r>
            <w:r w:rsidR="00F71B57">
              <w:rPr>
                <w:noProof/>
                <w:webHidden/>
              </w:rPr>
              <w:tab/>
            </w:r>
            <w:r w:rsidR="00F71B57">
              <w:rPr>
                <w:noProof/>
                <w:webHidden/>
              </w:rPr>
              <w:fldChar w:fldCharType="begin"/>
            </w:r>
            <w:r w:rsidR="00F71B57">
              <w:rPr>
                <w:noProof/>
                <w:webHidden/>
              </w:rPr>
              <w:instrText xml:space="preserve"> PAGEREF _Toc87030882 \h </w:instrText>
            </w:r>
            <w:r w:rsidR="00F71B57">
              <w:rPr>
                <w:noProof/>
                <w:webHidden/>
              </w:rPr>
            </w:r>
            <w:r w:rsidR="00F71B57">
              <w:rPr>
                <w:noProof/>
                <w:webHidden/>
              </w:rPr>
              <w:fldChar w:fldCharType="separate"/>
            </w:r>
            <w:r w:rsidR="00F71B57">
              <w:rPr>
                <w:noProof/>
                <w:webHidden/>
              </w:rPr>
              <w:t>14</w:t>
            </w:r>
            <w:r w:rsidR="00F71B57">
              <w:rPr>
                <w:noProof/>
                <w:webHidden/>
              </w:rPr>
              <w:fldChar w:fldCharType="end"/>
            </w:r>
          </w:hyperlink>
        </w:p>
        <w:p w14:paraId="08EE1A1E" w14:textId="3C5C284E" w:rsidR="00F71B57" w:rsidRDefault="00A02671">
          <w:pPr>
            <w:pStyle w:val="TOC1"/>
            <w:rPr>
              <w:rFonts w:asciiTheme="minorHAnsi" w:eastAsiaTheme="minorEastAsia" w:hAnsiTheme="minorHAnsi" w:cstheme="minorBidi"/>
              <w:noProof/>
              <w:szCs w:val="22"/>
              <w:lang w:eastAsia="en-GB"/>
            </w:rPr>
          </w:pPr>
          <w:hyperlink w:anchor="_Toc87030883" w:history="1">
            <w:r w:rsidR="00F71B57" w:rsidRPr="002D6B59">
              <w:rPr>
                <w:rStyle w:val="Hyperlink"/>
                <w:noProof/>
              </w:rPr>
              <w:t>Appendix 1 – The timetable for the 7</w:t>
            </w:r>
            <w:r w:rsidR="00F71B57" w:rsidRPr="002D6B59">
              <w:rPr>
                <w:rStyle w:val="Hyperlink"/>
                <w:noProof/>
                <w:vertAlign w:val="superscript"/>
              </w:rPr>
              <w:t>th</w:t>
            </w:r>
            <w:r w:rsidR="00F71B57" w:rsidRPr="002D6B59">
              <w:rPr>
                <w:rStyle w:val="Hyperlink"/>
                <w:noProof/>
              </w:rPr>
              <w:t xml:space="preserve"> Quinquennial Review process</w:t>
            </w:r>
            <w:r w:rsidR="00F71B57">
              <w:rPr>
                <w:noProof/>
                <w:webHidden/>
              </w:rPr>
              <w:tab/>
            </w:r>
            <w:r w:rsidR="00F71B57">
              <w:rPr>
                <w:noProof/>
                <w:webHidden/>
              </w:rPr>
              <w:fldChar w:fldCharType="begin"/>
            </w:r>
            <w:r w:rsidR="00F71B57">
              <w:rPr>
                <w:noProof/>
                <w:webHidden/>
              </w:rPr>
              <w:instrText xml:space="preserve"> PAGEREF _Toc87030883 \h </w:instrText>
            </w:r>
            <w:r w:rsidR="00F71B57">
              <w:rPr>
                <w:noProof/>
                <w:webHidden/>
              </w:rPr>
            </w:r>
            <w:r w:rsidR="00F71B57">
              <w:rPr>
                <w:noProof/>
                <w:webHidden/>
              </w:rPr>
              <w:fldChar w:fldCharType="separate"/>
            </w:r>
            <w:r w:rsidR="00F71B57">
              <w:rPr>
                <w:noProof/>
                <w:webHidden/>
              </w:rPr>
              <w:t>15</w:t>
            </w:r>
            <w:r w:rsidR="00F71B57">
              <w:rPr>
                <w:noProof/>
                <w:webHidden/>
              </w:rPr>
              <w:fldChar w:fldCharType="end"/>
            </w:r>
          </w:hyperlink>
        </w:p>
        <w:p w14:paraId="316C9B4F" w14:textId="50A20B97" w:rsidR="00F71B57" w:rsidRDefault="00A02671">
          <w:pPr>
            <w:pStyle w:val="TOC1"/>
            <w:rPr>
              <w:rFonts w:asciiTheme="minorHAnsi" w:eastAsiaTheme="minorEastAsia" w:hAnsiTheme="minorHAnsi" w:cstheme="minorBidi"/>
              <w:noProof/>
              <w:szCs w:val="22"/>
              <w:lang w:eastAsia="en-GB"/>
            </w:rPr>
          </w:pPr>
          <w:hyperlink w:anchor="_Toc87030884" w:history="1">
            <w:r w:rsidR="00F71B57" w:rsidRPr="002D6B59">
              <w:rPr>
                <w:rStyle w:val="Hyperlink"/>
                <w:noProof/>
              </w:rPr>
              <w:t>Appendix 2 - Recommendations relating to individual species for listing on Schedules 5 &amp; 8 of the Wildlife &amp; Countryside Act.</w:t>
            </w:r>
            <w:r w:rsidR="00F71B57">
              <w:rPr>
                <w:noProof/>
                <w:webHidden/>
              </w:rPr>
              <w:tab/>
            </w:r>
            <w:r w:rsidR="00F71B57">
              <w:rPr>
                <w:noProof/>
                <w:webHidden/>
              </w:rPr>
              <w:fldChar w:fldCharType="begin"/>
            </w:r>
            <w:r w:rsidR="00F71B57">
              <w:rPr>
                <w:noProof/>
                <w:webHidden/>
              </w:rPr>
              <w:instrText xml:space="preserve"> PAGEREF _Toc87030884 \h </w:instrText>
            </w:r>
            <w:r w:rsidR="00F71B57">
              <w:rPr>
                <w:noProof/>
                <w:webHidden/>
              </w:rPr>
            </w:r>
            <w:r w:rsidR="00F71B57">
              <w:rPr>
                <w:noProof/>
                <w:webHidden/>
              </w:rPr>
              <w:fldChar w:fldCharType="separate"/>
            </w:r>
            <w:r w:rsidR="00F71B57">
              <w:rPr>
                <w:noProof/>
                <w:webHidden/>
              </w:rPr>
              <w:t>16</w:t>
            </w:r>
            <w:r w:rsidR="00F71B57">
              <w:rPr>
                <w:noProof/>
                <w:webHidden/>
              </w:rPr>
              <w:fldChar w:fldCharType="end"/>
            </w:r>
          </w:hyperlink>
        </w:p>
        <w:p w14:paraId="331D7555" w14:textId="2E8EF832" w:rsidR="0012779A" w:rsidRDefault="004507A7" w:rsidP="0012779A">
          <w:r>
            <w:fldChar w:fldCharType="end"/>
          </w:r>
        </w:p>
      </w:sdtContent>
    </w:sdt>
    <w:p w14:paraId="0C2B1373" w14:textId="77777777" w:rsidR="0012779A" w:rsidRPr="0012779A" w:rsidRDefault="0012779A" w:rsidP="0012779A">
      <w:pPr>
        <w:sectPr w:rsidR="0012779A" w:rsidRPr="0012779A" w:rsidSect="005F70B6">
          <w:footerReference w:type="default" r:id="rId14"/>
          <w:footerReference w:type="first" r:id="rId15"/>
          <w:pgSz w:w="11906" w:h="16838" w:code="9"/>
          <w:pgMar w:top="1440" w:right="1440" w:bottom="1440" w:left="1440" w:header="567" w:footer="567" w:gutter="0"/>
          <w:paperSrc w:first="15" w:other="15"/>
          <w:pgNumType w:fmt="lowerRoman"/>
          <w:cols w:space="720"/>
          <w:titlePg/>
        </w:sectPr>
      </w:pPr>
    </w:p>
    <w:p w14:paraId="2D16F31D" w14:textId="67ACB680" w:rsidR="00213832" w:rsidRPr="00683AD3" w:rsidRDefault="00213832" w:rsidP="00213832">
      <w:pPr>
        <w:pStyle w:val="Heading1"/>
      </w:pPr>
      <w:bookmarkStart w:id="1" w:name="_Toc87030862"/>
      <w:r w:rsidRPr="00683AD3">
        <w:lastRenderedPageBreak/>
        <w:t>Background</w:t>
      </w:r>
      <w:bookmarkEnd w:id="1"/>
    </w:p>
    <w:p w14:paraId="64796CA3" w14:textId="34281488" w:rsidR="00213832" w:rsidRDefault="00213832" w:rsidP="00213832">
      <w:pPr>
        <w:spacing w:after="0"/>
      </w:pPr>
      <w:r w:rsidRPr="004E5433">
        <w:t xml:space="preserve">Every five years, the </w:t>
      </w:r>
      <w:r w:rsidR="00FF7618">
        <w:t>Country</w:t>
      </w:r>
      <w:r w:rsidRPr="004E5433">
        <w:t xml:space="preserve"> </w:t>
      </w:r>
      <w:r w:rsidR="00F55818">
        <w:t>N</w:t>
      </w:r>
      <w:r w:rsidR="00F55818" w:rsidRPr="004E5433">
        <w:t xml:space="preserve">ature </w:t>
      </w:r>
      <w:r w:rsidR="00F55818">
        <w:t>C</w:t>
      </w:r>
      <w:r w:rsidR="00F55818" w:rsidRPr="004E5433">
        <w:t xml:space="preserve">onservation </w:t>
      </w:r>
      <w:r w:rsidR="00F55818">
        <w:t>B</w:t>
      </w:r>
      <w:r w:rsidR="00F55818" w:rsidRPr="004E5433">
        <w:t>odies</w:t>
      </w:r>
      <w:r w:rsidR="00F55818">
        <w:t xml:space="preserve"> </w:t>
      </w:r>
      <w:r w:rsidR="00376CD4">
        <w:t>in Great Britain</w:t>
      </w:r>
      <w:r w:rsidRPr="004E5433">
        <w:t xml:space="preserve"> (</w:t>
      </w:r>
      <w:hyperlink r:id="rId16" w:history="1">
        <w:r w:rsidRPr="004E5433">
          <w:rPr>
            <w:rStyle w:val="Hyperlink"/>
          </w:rPr>
          <w:t>Natural England</w:t>
        </w:r>
      </w:hyperlink>
      <w:r w:rsidRPr="004E5433">
        <w:t xml:space="preserve">, </w:t>
      </w:r>
      <w:hyperlink r:id="rId17" w:history="1">
        <w:r w:rsidRPr="004E5433">
          <w:rPr>
            <w:rStyle w:val="Hyperlink"/>
          </w:rPr>
          <w:t>Natural Resources Wales</w:t>
        </w:r>
      </w:hyperlink>
      <w:r w:rsidRPr="004E5433">
        <w:t xml:space="preserve"> and </w:t>
      </w:r>
      <w:hyperlink r:id="rId18" w:history="1">
        <w:r w:rsidRPr="004E5433">
          <w:rPr>
            <w:rStyle w:val="Hyperlink"/>
          </w:rPr>
          <w:t>NatureScot</w:t>
        </w:r>
      </w:hyperlink>
      <w:r w:rsidRPr="004E5433">
        <w:t>), working jointly through the UK Joint Nature Conservation Committee, review Schedules 5 and 8 of the Wildlife and Countryside Act 1981, concerning plant and animal species to be protected from persecution in the wild</w:t>
      </w:r>
      <w:r w:rsidR="00D555A4">
        <w:t>.</w:t>
      </w:r>
      <w:r w:rsidRPr="004E5433">
        <w:t xml:space="preserve"> This review provides recommendations to the Secretary of State for the Environment, Food and Rural Affairs and to Ministers for the Environment in the Scottish Government and Welsh Government</w:t>
      </w:r>
      <w:r w:rsidR="00926CDE">
        <w:t>, who will then decide on possible</w:t>
      </w:r>
      <w:r w:rsidRPr="004E5433">
        <w:t xml:space="preserve"> changes to these schedules</w:t>
      </w:r>
      <w:r w:rsidRPr="007A460C">
        <w:rPr>
          <w:rStyle w:val="FootnoteReference"/>
        </w:rPr>
        <w:footnoteReference w:id="2"/>
      </w:r>
      <w:r w:rsidRPr="004E5433">
        <w:t>. This is known as the Quinquennial Review</w:t>
      </w:r>
      <w:r w:rsidR="00454F46">
        <w:t>.</w:t>
      </w:r>
      <w:r w:rsidRPr="004E5433">
        <w:t xml:space="preserve"> As part of the </w:t>
      </w:r>
      <w:r w:rsidR="00454F46">
        <w:t>review</w:t>
      </w:r>
      <w:r w:rsidRPr="004E5433">
        <w:t>, stakeholders are provided with the opportunity to submit evidence and views.</w:t>
      </w:r>
    </w:p>
    <w:p w14:paraId="5E66A5CD" w14:textId="4767D188" w:rsidR="00507233" w:rsidRDefault="00507233" w:rsidP="00213832">
      <w:pPr>
        <w:spacing w:after="0"/>
        <w:rPr>
          <w:bCs/>
        </w:rPr>
      </w:pPr>
    </w:p>
    <w:p w14:paraId="74DE2625" w14:textId="3B45FAC3" w:rsidR="00CA5F68" w:rsidRDefault="00CA5F68" w:rsidP="00213832">
      <w:pPr>
        <w:spacing w:after="0"/>
        <w:rPr>
          <w:bCs/>
        </w:rPr>
      </w:pPr>
      <w:r>
        <w:rPr>
          <w:bCs/>
        </w:rPr>
        <w:t>The full timetable for the 7</w:t>
      </w:r>
      <w:r w:rsidRPr="00CA5F68">
        <w:rPr>
          <w:bCs/>
          <w:vertAlign w:val="superscript"/>
        </w:rPr>
        <w:t>th</w:t>
      </w:r>
      <w:r>
        <w:rPr>
          <w:bCs/>
        </w:rPr>
        <w:t xml:space="preserve"> Quinquennial Review process is given in Appendix 1.</w:t>
      </w:r>
    </w:p>
    <w:p w14:paraId="1E39C895" w14:textId="77777777" w:rsidR="00CA5F68" w:rsidRDefault="00CA5F68" w:rsidP="00213832">
      <w:pPr>
        <w:spacing w:after="0"/>
        <w:rPr>
          <w:bCs/>
        </w:rPr>
      </w:pPr>
    </w:p>
    <w:p w14:paraId="4F4B4EDB" w14:textId="7F778BD8" w:rsidR="009F26E5" w:rsidRPr="00032F7A" w:rsidRDefault="00AB5FCB" w:rsidP="00213832">
      <w:pPr>
        <w:pStyle w:val="Heading1"/>
      </w:pPr>
      <w:bookmarkStart w:id="2" w:name="_Toc87030863"/>
      <w:r>
        <w:t>Taking part in the c</w:t>
      </w:r>
      <w:r w:rsidR="009F26E5" w:rsidRPr="00032F7A">
        <w:t>onsultation</w:t>
      </w:r>
      <w:bookmarkEnd w:id="2"/>
      <w:r w:rsidR="009F26E5" w:rsidRPr="00032F7A">
        <w:t xml:space="preserve"> </w:t>
      </w:r>
    </w:p>
    <w:p w14:paraId="171D0C1D" w14:textId="01D58109" w:rsidR="009F26E5" w:rsidRPr="001765A7" w:rsidRDefault="00B0343E" w:rsidP="009F26E5">
      <w:pPr>
        <w:pStyle w:val="Default"/>
        <w:rPr>
          <w:sz w:val="22"/>
          <w:szCs w:val="22"/>
        </w:rPr>
      </w:pPr>
      <w:r w:rsidRPr="001765A7">
        <w:rPr>
          <w:sz w:val="22"/>
          <w:szCs w:val="22"/>
        </w:rPr>
        <w:t xml:space="preserve">Our preferred method of receiving responses is via the </w:t>
      </w:r>
      <w:hyperlink r:id="rId19" w:history="1">
        <w:r w:rsidRPr="00926CDE">
          <w:rPr>
            <w:rStyle w:val="Hyperlink"/>
            <w:sz w:val="22"/>
            <w:szCs w:val="22"/>
          </w:rPr>
          <w:t>Citizen Space</w:t>
        </w:r>
      </w:hyperlink>
      <w:r w:rsidRPr="001765A7">
        <w:rPr>
          <w:sz w:val="22"/>
          <w:szCs w:val="22"/>
        </w:rPr>
        <w:t xml:space="preserve"> portal because it is the fastest and most cost-effective way for us to collate, analyse and summarise responses. </w:t>
      </w:r>
      <w:r w:rsidR="009F26E5" w:rsidRPr="001765A7">
        <w:rPr>
          <w:sz w:val="22"/>
          <w:szCs w:val="22"/>
        </w:rPr>
        <w:t xml:space="preserve">You can respond to this consultation in one of three ways: </w:t>
      </w:r>
    </w:p>
    <w:p w14:paraId="5066853B" w14:textId="77777777" w:rsidR="009F26E5" w:rsidRPr="001765A7" w:rsidRDefault="009F26E5" w:rsidP="009F26E5">
      <w:pPr>
        <w:pStyle w:val="Default"/>
        <w:rPr>
          <w:sz w:val="22"/>
          <w:szCs w:val="22"/>
        </w:rPr>
      </w:pPr>
    </w:p>
    <w:p w14:paraId="08121A54" w14:textId="0399979B" w:rsidR="009F26E5" w:rsidRPr="001765A7" w:rsidRDefault="009F26E5" w:rsidP="00B0343E">
      <w:pPr>
        <w:pStyle w:val="Default"/>
        <w:numPr>
          <w:ilvl w:val="0"/>
          <w:numId w:val="19"/>
        </w:numPr>
        <w:rPr>
          <w:sz w:val="22"/>
          <w:szCs w:val="22"/>
        </w:rPr>
      </w:pPr>
      <w:r w:rsidRPr="001765A7">
        <w:rPr>
          <w:b/>
          <w:bCs/>
          <w:sz w:val="22"/>
          <w:szCs w:val="22"/>
        </w:rPr>
        <w:t xml:space="preserve">online </w:t>
      </w:r>
      <w:r w:rsidRPr="001765A7">
        <w:rPr>
          <w:sz w:val="22"/>
          <w:szCs w:val="22"/>
        </w:rPr>
        <w:t xml:space="preserve">by completing the survey at </w:t>
      </w:r>
      <w:hyperlink r:id="rId20" w:history="1">
        <w:r w:rsidR="00A02671" w:rsidRPr="00FA14E0">
          <w:rPr>
            <w:rStyle w:val="Hyperlink"/>
            <w:sz w:val="22"/>
            <w:szCs w:val="22"/>
          </w:rPr>
          <w:t>https://consult.defra.gov.uk/joint-nature-conservation-committee/911</w:t>
        </w:r>
        <w:r w:rsidR="00A02671" w:rsidRPr="00FA14E0">
          <w:rPr>
            <w:rStyle w:val="Hyperlink"/>
            <w:sz w:val="22"/>
            <w:szCs w:val="22"/>
          </w:rPr>
          <w:t>c</w:t>
        </w:r>
        <w:r w:rsidR="00A02671" w:rsidRPr="00FA14E0">
          <w:rPr>
            <w:rStyle w:val="Hyperlink"/>
            <w:sz w:val="22"/>
            <w:szCs w:val="22"/>
          </w:rPr>
          <w:t>8988/</w:t>
        </w:r>
      </w:hyperlink>
      <w:r w:rsidR="00A02671">
        <w:rPr>
          <w:sz w:val="22"/>
          <w:szCs w:val="22"/>
        </w:rPr>
        <w:t xml:space="preserve"> </w:t>
      </w:r>
    </w:p>
    <w:p w14:paraId="3988BF97" w14:textId="2AE38615" w:rsidR="009F26E5" w:rsidRPr="001765A7" w:rsidRDefault="009F26E5" w:rsidP="009F26E5">
      <w:pPr>
        <w:pStyle w:val="Default"/>
        <w:rPr>
          <w:sz w:val="22"/>
          <w:szCs w:val="22"/>
        </w:rPr>
      </w:pPr>
    </w:p>
    <w:p w14:paraId="759BAB84" w14:textId="63CE8810" w:rsidR="005C5E3A" w:rsidRPr="001765A7" w:rsidRDefault="00B0343E" w:rsidP="009F26E5">
      <w:pPr>
        <w:pStyle w:val="Default"/>
        <w:rPr>
          <w:sz w:val="22"/>
          <w:szCs w:val="22"/>
        </w:rPr>
      </w:pPr>
      <w:r w:rsidRPr="001765A7">
        <w:rPr>
          <w:sz w:val="22"/>
          <w:szCs w:val="22"/>
        </w:rPr>
        <w:t>Alternatively,</w:t>
      </w:r>
      <w:r w:rsidR="005C5E3A" w:rsidRPr="001765A7">
        <w:rPr>
          <w:sz w:val="22"/>
          <w:szCs w:val="22"/>
        </w:rPr>
        <w:t xml:space="preserve"> the response can be sent by e-mail or post. </w:t>
      </w:r>
      <w:r w:rsidRPr="001765A7">
        <w:rPr>
          <w:sz w:val="22"/>
          <w:szCs w:val="22"/>
        </w:rPr>
        <w:t>Please include:</w:t>
      </w:r>
    </w:p>
    <w:p w14:paraId="2F33C998" w14:textId="77777777" w:rsidR="00B0343E" w:rsidRPr="001765A7" w:rsidRDefault="00B0343E" w:rsidP="009F26E5">
      <w:pPr>
        <w:pStyle w:val="Default"/>
        <w:rPr>
          <w:sz w:val="22"/>
          <w:szCs w:val="22"/>
        </w:rPr>
      </w:pPr>
    </w:p>
    <w:p w14:paraId="51AB1819" w14:textId="75AAA974" w:rsidR="00B0343E" w:rsidRPr="001765A7" w:rsidRDefault="005C5E3A" w:rsidP="00B0343E">
      <w:pPr>
        <w:pStyle w:val="Default"/>
        <w:numPr>
          <w:ilvl w:val="0"/>
          <w:numId w:val="18"/>
        </w:numPr>
        <w:rPr>
          <w:sz w:val="22"/>
          <w:szCs w:val="22"/>
        </w:rPr>
      </w:pPr>
      <w:r w:rsidRPr="001765A7">
        <w:rPr>
          <w:sz w:val="22"/>
          <w:szCs w:val="22"/>
        </w:rPr>
        <w:t>Your name</w:t>
      </w:r>
    </w:p>
    <w:p w14:paraId="448F1A0B" w14:textId="77777777" w:rsidR="00B0343E" w:rsidRPr="001765A7" w:rsidRDefault="005C5E3A" w:rsidP="00B0343E">
      <w:pPr>
        <w:pStyle w:val="Default"/>
        <w:numPr>
          <w:ilvl w:val="0"/>
          <w:numId w:val="18"/>
        </w:numPr>
        <w:rPr>
          <w:sz w:val="22"/>
          <w:szCs w:val="22"/>
        </w:rPr>
      </w:pPr>
      <w:r w:rsidRPr="001765A7">
        <w:rPr>
          <w:sz w:val="22"/>
          <w:szCs w:val="22"/>
        </w:rPr>
        <w:t xml:space="preserve">Your email address </w:t>
      </w:r>
    </w:p>
    <w:p w14:paraId="0B6B0EAA" w14:textId="40E6E9F8" w:rsidR="005C5E3A" w:rsidRPr="001765A7" w:rsidRDefault="005C5E3A" w:rsidP="00B0343E">
      <w:pPr>
        <w:pStyle w:val="Default"/>
        <w:numPr>
          <w:ilvl w:val="0"/>
          <w:numId w:val="18"/>
        </w:numPr>
        <w:rPr>
          <w:sz w:val="22"/>
          <w:szCs w:val="22"/>
        </w:rPr>
      </w:pPr>
      <w:r w:rsidRPr="001765A7">
        <w:rPr>
          <w:sz w:val="22"/>
          <w:szCs w:val="22"/>
        </w:rPr>
        <w:t>Your organisation (if any)</w:t>
      </w:r>
    </w:p>
    <w:p w14:paraId="7D43718E" w14:textId="77777777" w:rsidR="001D713A" w:rsidRPr="001765A7" w:rsidRDefault="001D713A" w:rsidP="009F26E5">
      <w:pPr>
        <w:pStyle w:val="Default"/>
        <w:rPr>
          <w:sz w:val="22"/>
          <w:szCs w:val="22"/>
        </w:rPr>
      </w:pPr>
    </w:p>
    <w:p w14:paraId="4E2ACABD" w14:textId="68C998F8" w:rsidR="009F26E5" w:rsidRPr="001765A7" w:rsidRDefault="00B0343E" w:rsidP="001765A7">
      <w:pPr>
        <w:pStyle w:val="Default"/>
        <w:ind w:left="720"/>
        <w:rPr>
          <w:sz w:val="22"/>
          <w:szCs w:val="22"/>
        </w:rPr>
      </w:pPr>
      <w:r w:rsidRPr="001765A7">
        <w:rPr>
          <w:b/>
          <w:bCs/>
          <w:sz w:val="22"/>
          <w:szCs w:val="22"/>
        </w:rPr>
        <w:t>email</w:t>
      </w:r>
      <w:r w:rsidRPr="001765A7">
        <w:rPr>
          <w:sz w:val="22"/>
          <w:szCs w:val="22"/>
        </w:rPr>
        <w:t xml:space="preserve"> us by </w:t>
      </w:r>
      <w:r w:rsidR="009F26E5" w:rsidRPr="001765A7">
        <w:rPr>
          <w:sz w:val="22"/>
          <w:szCs w:val="22"/>
        </w:rPr>
        <w:t xml:space="preserve">downloading this document and </w:t>
      </w:r>
      <w:r w:rsidRPr="001765A7">
        <w:rPr>
          <w:sz w:val="22"/>
          <w:szCs w:val="22"/>
        </w:rPr>
        <w:t xml:space="preserve">sending </w:t>
      </w:r>
      <w:r w:rsidR="00E16861" w:rsidRPr="001765A7">
        <w:rPr>
          <w:rFonts w:eastAsia="Times New Roman"/>
          <w:sz w:val="22"/>
          <w:szCs w:val="22"/>
          <w:lang w:eastAsia="en-GB"/>
        </w:rPr>
        <w:t>your response as an attachment to:</w:t>
      </w:r>
      <w:r w:rsidR="009F26E5" w:rsidRPr="001765A7">
        <w:rPr>
          <w:sz w:val="22"/>
          <w:szCs w:val="22"/>
        </w:rPr>
        <w:t xml:space="preserve"> </w:t>
      </w:r>
      <w:hyperlink r:id="rId21" w:history="1">
        <w:r w:rsidR="009F26E5" w:rsidRPr="001765A7">
          <w:rPr>
            <w:rStyle w:val="Hyperlink"/>
            <w:sz w:val="22"/>
            <w:szCs w:val="22"/>
          </w:rPr>
          <w:t>qqr@jncc.gov.uk</w:t>
        </w:r>
      </w:hyperlink>
      <w:r w:rsidR="009F26E5" w:rsidRPr="001765A7">
        <w:rPr>
          <w:sz w:val="22"/>
          <w:szCs w:val="22"/>
        </w:rPr>
        <w:t xml:space="preserve">  </w:t>
      </w:r>
    </w:p>
    <w:p w14:paraId="5AB0880E" w14:textId="77777777" w:rsidR="009F26E5" w:rsidRPr="001765A7" w:rsidRDefault="009F26E5" w:rsidP="009F26E5">
      <w:pPr>
        <w:pStyle w:val="Default"/>
        <w:rPr>
          <w:sz w:val="22"/>
          <w:szCs w:val="22"/>
        </w:rPr>
      </w:pPr>
    </w:p>
    <w:p w14:paraId="4160614B" w14:textId="5C834760" w:rsidR="009F26E5" w:rsidRPr="001765A7" w:rsidRDefault="00C53C35" w:rsidP="00C53C35">
      <w:pPr>
        <w:pStyle w:val="Default"/>
        <w:rPr>
          <w:sz w:val="22"/>
          <w:szCs w:val="22"/>
        </w:rPr>
      </w:pPr>
      <w:proofErr w:type="gramStart"/>
      <w:r>
        <w:rPr>
          <w:rFonts w:eastAsia="Times New Roman"/>
          <w:sz w:val="22"/>
          <w:szCs w:val="22"/>
          <w:lang w:eastAsia="en-GB"/>
        </w:rPr>
        <w:t>Or,</w:t>
      </w:r>
      <w:proofErr w:type="gramEnd"/>
      <w:r>
        <w:rPr>
          <w:rFonts w:eastAsia="Times New Roman"/>
          <w:sz w:val="22"/>
          <w:szCs w:val="22"/>
          <w:lang w:eastAsia="en-GB"/>
        </w:rPr>
        <w:t xml:space="preserve"> p</w:t>
      </w:r>
      <w:r w:rsidR="00E16861" w:rsidRPr="001765A7">
        <w:rPr>
          <w:rFonts w:eastAsia="Times New Roman"/>
          <w:sz w:val="22"/>
          <w:szCs w:val="22"/>
          <w:lang w:eastAsia="en-GB"/>
        </w:rPr>
        <w:t xml:space="preserve">rint a copy and write your answers, then </w:t>
      </w:r>
      <w:r w:rsidR="00E16861" w:rsidRPr="001765A7">
        <w:rPr>
          <w:rFonts w:eastAsia="Times New Roman"/>
          <w:b/>
          <w:bCs/>
          <w:sz w:val="22"/>
          <w:szCs w:val="22"/>
          <w:lang w:eastAsia="en-GB"/>
        </w:rPr>
        <w:t>post</w:t>
      </w:r>
      <w:r w:rsidR="00E16861" w:rsidRPr="001765A7">
        <w:rPr>
          <w:rFonts w:eastAsia="Times New Roman"/>
          <w:sz w:val="22"/>
          <w:szCs w:val="22"/>
          <w:lang w:eastAsia="en-GB"/>
        </w:rPr>
        <w:t xml:space="preserve"> the survey to</w:t>
      </w:r>
      <w:r w:rsidR="009F26E5" w:rsidRPr="001765A7">
        <w:rPr>
          <w:sz w:val="22"/>
          <w:szCs w:val="22"/>
        </w:rPr>
        <w:t xml:space="preserve">: </w:t>
      </w:r>
    </w:p>
    <w:p w14:paraId="6B07C558" w14:textId="77777777" w:rsidR="00B0343E" w:rsidRPr="001765A7" w:rsidRDefault="00B0343E" w:rsidP="00B0343E">
      <w:pPr>
        <w:pStyle w:val="Default"/>
        <w:rPr>
          <w:sz w:val="22"/>
          <w:szCs w:val="22"/>
        </w:rPr>
      </w:pPr>
    </w:p>
    <w:p w14:paraId="40F210A5" w14:textId="49D5B805" w:rsidR="00B0343E" w:rsidRPr="001765A7" w:rsidRDefault="00926CDE" w:rsidP="00B0343E">
      <w:pPr>
        <w:pStyle w:val="Default"/>
        <w:ind w:left="720"/>
        <w:rPr>
          <w:sz w:val="22"/>
          <w:szCs w:val="22"/>
        </w:rPr>
      </w:pPr>
      <w:r>
        <w:rPr>
          <w:sz w:val="22"/>
          <w:szCs w:val="22"/>
        </w:rPr>
        <w:t>QQR Team</w:t>
      </w:r>
    </w:p>
    <w:p w14:paraId="4474AE03" w14:textId="3D646C74" w:rsidR="00E16861" w:rsidRDefault="00926CDE" w:rsidP="00B0343E">
      <w:pPr>
        <w:pStyle w:val="Default"/>
        <w:ind w:left="720"/>
        <w:rPr>
          <w:sz w:val="22"/>
          <w:szCs w:val="22"/>
        </w:rPr>
      </w:pPr>
      <w:r>
        <w:rPr>
          <w:sz w:val="22"/>
          <w:szCs w:val="22"/>
        </w:rPr>
        <w:t>Joint Nature Conservation Committee</w:t>
      </w:r>
    </w:p>
    <w:p w14:paraId="50A16E44" w14:textId="477EE1B4" w:rsidR="00926CDE" w:rsidRDefault="00926CDE" w:rsidP="00B0343E">
      <w:pPr>
        <w:pStyle w:val="Default"/>
        <w:ind w:left="720"/>
        <w:rPr>
          <w:sz w:val="22"/>
          <w:szCs w:val="22"/>
        </w:rPr>
      </w:pPr>
      <w:proofErr w:type="spellStart"/>
      <w:r>
        <w:rPr>
          <w:sz w:val="22"/>
          <w:szCs w:val="22"/>
        </w:rPr>
        <w:t>Monkstone</w:t>
      </w:r>
      <w:proofErr w:type="spellEnd"/>
      <w:r>
        <w:rPr>
          <w:sz w:val="22"/>
          <w:szCs w:val="22"/>
        </w:rPr>
        <w:t xml:space="preserve"> House</w:t>
      </w:r>
    </w:p>
    <w:p w14:paraId="69A59EC3" w14:textId="5E64E73A" w:rsidR="00926CDE" w:rsidRDefault="00926CDE" w:rsidP="00B0343E">
      <w:pPr>
        <w:pStyle w:val="Default"/>
        <w:ind w:left="720"/>
        <w:rPr>
          <w:sz w:val="22"/>
          <w:szCs w:val="22"/>
        </w:rPr>
      </w:pPr>
      <w:r>
        <w:rPr>
          <w:sz w:val="22"/>
          <w:szCs w:val="22"/>
        </w:rPr>
        <w:t>City Road</w:t>
      </w:r>
    </w:p>
    <w:p w14:paraId="60077C6D" w14:textId="1C3BAE9B" w:rsidR="00926CDE" w:rsidRDefault="00926CDE" w:rsidP="00B0343E">
      <w:pPr>
        <w:pStyle w:val="Default"/>
        <w:ind w:left="720"/>
        <w:rPr>
          <w:sz w:val="22"/>
          <w:szCs w:val="22"/>
        </w:rPr>
      </w:pPr>
      <w:proofErr w:type="spellStart"/>
      <w:r>
        <w:rPr>
          <w:sz w:val="22"/>
          <w:szCs w:val="22"/>
        </w:rPr>
        <w:t>Peterbrough</w:t>
      </w:r>
      <w:proofErr w:type="spellEnd"/>
      <w:r>
        <w:rPr>
          <w:sz w:val="22"/>
          <w:szCs w:val="22"/>
        </w:rPr>
        <w:t xml:space="preserve"> </w:t>
      </w:r>
    </w:p>
    <w:p w14:paraId="38A632CA" w14:textId="5259F7B5" w:rsidR="00926CDE" w:rsidRPr="001765A7" w:rsidRDefault="00926CDE" w:rsidP="00B0343E">
      <w:pPr>
        <w:pStyle w:val="Default"/>
        <w:ind w:left="720"/>
        <w:rPr>
          <w:sz w:val="22"/>
          <w:szCs w:val="22"/>
        </w:rPr>
      </w:pPr>
      <w:r>
        <w:rPr>
          <w:sz w:val="22"/>
          <w:szCs w:val="22"/>
        </w:rPr>
        <w:t>PE1 1JY</w:t>
      </w:r>
    </w:p>
    <w:p w14:paraId="7FC00911" w14:textId="77777777" w:rsidR="00B0343E" w:rsidRPr="001765A7" w:rsidRDefault="00B0343E" w:rsidP="009F26E5">
      <w:pPr>
        <w:pStyle w:val="Default"/>
        <w:rPr>
          <w:sz w:val="22"/>
          <w:szCs w:val="22"/>
        </w:rPr>
      </w:pPr>
    </w:p>
    <w:p w14:paraId="3E99384A" w14:textId="01DC51D7" w:rsidR="009F26E5" w:rsidRPr="001765A7" w:rsidRDefault="009F26E5" w:rsidP="009F26E5">
      <w:pPr>
        <w:pStyle w:val="Default"/>
        <w:rPr>
          <w:sz w:val="22"/>
          <w:szCs w:val="22"/>
        </w:rPr>
      </w:pPr>
      <w:r w:rsidRPr="001765A7">
        <w:rPr>
          <w:sz w:val="22"/>
          <w:szCs w:val="22"/>
        </w:rPr>
        <w:t xml:space="preserve">Please provide your responses to this consultation by </w:t>
      </w:r>
      <w:r w:rsidR="009C273C">
        <w:rPr>
          <w:sz w:val="22"/>
          <w:szCs w:val="22"/>
        </w:rPr>
        <w:t xml:space="preserve">midnight on </w:t>
      </w:r>
      <w:r w:rsidRPr="001765A7">
        <w:rPr>
          <w:b/>
          <w:bCs/>
          <w:sz w:val="22"/>
          <w:szCs w:val="22"/>
        </w:rPr>
        <w:t>Sunday 30</w:t>
      </w:r>
      <w:r w:rsidRPr="001765A7">
        <w:rPr>
          <w:b/>
          <w:bCs/>
          <w:sz w:val="22"/>
          <w:szCs w:val="22"/>
          <w:vertAlign w:val="superscript"/>
        </w:rPr>
        <w:t>th</w:t>
      </w:r>
      <w:r w:rsidRPr="001765A7">
        <w:rPr>
          <w:b/>
          <w:bCs/>
          <w:sz w:val="22"/>
          <w:szCs w:val="22"/>
        </w:rPr>
        <w:t xml:space="preserve"> January 2022</w:t>
      </w:r>
      <w:r w:rsidRPr="001765A7">
        <w:rPr>
          <w:sz w:val="22"/>
          <w:szCs w:val="22"/>
        </w:rPr>
        <w:t xml:space="preserve">. Only responses provided by this date will be considered. </w:t>
      </w:r>
    </w:p>
    <w:p w14:paraId="171156D0" w14:textId="77777777" w:rsidR="009F26E5" w:rsidRPr="001765A7" w:rsidRDefault="009F26E5" w:rsidP="009F26E5">
      <w:pPr>
        <w:pStyle w:val="Default"/>
        <w:rPr>
          <w:sz w:val="22"/>
          <w:szCs w:val="22"/>
        </w:rPr>
      </w:pPr>
    </w:p>
    <w:p w14:paraId="0FD3FE93" w14:textId="6A881530" w:rsidR="009F26E5" w:rsidRDefault="009F26E5" w:rsidP="009F26E5">
      <w:pPr>
        <w:pStyle w:val="Default"/>
        <w:rPr>
          <w:sz w:val="22"/>
          <w:szCs w:val="22"/>
        </w:rPr>
      </w:pPr>
      <w:r w:rsidRPr="001765A7">
        <w:rPr>
          <w:sz w:val="22"/>
          <w:szCs w:val="22"/>
        </w:rPr>
        <w:t xml:space="preserve">Final decisions on which species will be recommended for listing will </w:t>
      </w:r>
      <w:proofErr w:type="gramStart"/>
      <w:r w:rsidRPr="001765A7">
        <w:rPr>
          <w:sz w:val="22"/>
          <w:szCs w:val="22"/>
        </w:rPr>
        <w:t>take into account</w:t>
      </w:r>
      <w:proofErr w:type="gramEnd"/>
      <w:r w:rsidRPr="001765A7">
        <w:rPr>
          <w:sz w:val="22"/>
          <w:szCs w:val="22"/>
        </w:rPr>
        <w:t xml:space="preserve"> any relevant information submitted as part of this consultation. We </w:t>
      </w:r>
      <w:r w:rsidR="00935456" w:rsidRPr="001765A7">
        <w:rPr>
          <w:sz w:val="22"/>
          <w:szCs w:val="22"/>
        </w:rPr>
        <w:t>are planning to</w:t>
      </w:r>
      <w:r w:rsidRPr="001765A7">
        <w:rPr>
          <w:sz w:val="22"/>
          <w:szCs w:val="22"/>
        </w:rPr>
        <w:t xml:space="preserve"> publish </w:t>
      </w:r>
      <w:r w:rsidR="00935456" w:rsidRPr="001765A7">
        <w:rPr>
          <w:sz w:val="22"/>
          <w:szCs w:val="22"/>
        </w:rPr>
        <w:t>a summary</w:t>
      </w:r>
      <w:r w:rsidRPr="001765A7">
        <w:rPr>
          <w:sz w:val="22"/>
          <w:szCs w:val="22"/>
        </w:rPr>
        <w:t xml:space="preserve"> of </w:t>
      </w:r>
      <w:r w:rsidR="00935456" w:rsidRPr="001765A7">
        <w:rPr>
          <w:sz w:val="22"/>
          <w:szCs w:val="22"/>
        </w:rPr>
        <w:t xml:space="preserve">the relevant </w:t>
      </w:r>
      <w:r w:rsidRPr="001765A7">
        <w:rPr>
          <w:sz w:val="22"/>
          <w:szCs w:val="22"/>
        </w:rPr>
        <w:t xml:space="preserve">evidence </w:t>
      </w:r>
      <w:r w:rsidR="00935456" w:rsidRPr="001765A7">
        <w:rPr>
          <w:sz w:val="22"/>
          <w:szCs w:val="22"/>
        </w:rPr>
        <w:t>submitted</w:t>
      </w:r>
      <w:r w:rsidRPr="001765A7">
        <w:rPr>
          <w:sz w:val="22"/>
          <w:szCs w:val="22"/>
        </w:rPr>
        <w:t xml:space="preserve"> in </w:t>
      </w:r>
      <w:r w:rsidR="00935456" w:rsidRPr="001765A7">
        <w:rPr>
          <w:sz w:val="22"/>
          <w:szCs w:val="22"/>
        </w:rPr>
        <w:t>Spring</w:t>
      </w:r>
      <w:r w:rsidRPr="001765A7">
        <w:rPr>
          <w:sz w:val="22"/>
          <w:szCs w:val="22"/>
        </w:rPr>
        <w:t xml:space="preserve"> 2022. This will be placed on </w:t>
      </w:r>
      <w:r w:rsidR="00522D6E" w:rsidRPr="001765A7">
        <w:rPr>
          <w:sz w:val="22"/>
          <w:szCs w:val="22"/>
        </w:rPr>
        <w:t>our</w:t>
      </w:r>
      <w:r w:rsidRPr="001765A7">
        <w:rPr>
          <w:sz w:val="22"/>
          <w:szCs w:val="22"/>
        </w:rPr>
        <w:t xml:space="preserve"> website </w:t>
      </w:r>
      <w:hyperlink r:id="rId22" w:history="1">
        <w:r w:rsidRPr="001765A7">
          <w:rPr>
            <w:rStyle w:val="Hyperlink"/>
            <w:sz w:val="22"/>
            <w:szCs w:val="22"/>
          </w:rPr>
          <w:t>https://jncc.gov.uk/our-work/qqr-7/</w:t>
        </w:r>
      </w:hyperlink>
      <w:r w:rsidRPr="001765A7">
        <w:rPr>
          <w:sz w:val="22"/>
          <w:szCs w:val="22"/>
        </w:rPr>
        <w:t xml:space="preserve">. </w:t>
      </w:r>
      <w:r w:rsidR="00CE277D" w:rsidRPr="00CE277D">
        <w:rPr>
          <w:sz w:val="22"/>
          <w:szCs w:val="22"/>
        </w:rPr>
        <w:t>The final report will be available in due course.</w:t>
      </w:r>
    </w:p>
    <w:p w14:paraId="01A1C2FC" w14:textId="77777777" w:rsidR="00507233" w:rsidRDefault="00507233" w:rsidP="009F26E5">
      <w:pPr>
        <w:pStyle w:val="Default"/>
        <w:rPr>
          <w:sz w:val="23"/>
          <w:szCs w:val="23"/>
        </w:rPr>
      </w:pPr>
    </w:p>
    <w:p w14:paraId="0EF38F5A" w14:textId="77777777" w:rsidR="009F26E5" w:rsidRPr="00740C76" w:rsidRDefault="009F26E5" w:rsidP="009F26E5">
      <w:pPr>
        <w:pStyle w:val="Heading1"/>
      </w:pPr>
      <w:bookmarkStart w:id="3" w:name="_Toc87030864"/>
      <w:r w:rsidRPr="00740C76">
        <w:lastRenderedPageBreak/>
        <w:t>Purpose of the consultation</w:t>
      </w:r>
      <w:bookmarkEnd w:id="3"/>
    </w:p>
    <w:p w14:paraId="7D6788AD" w14:textId="0BB92A76" w:rsidR="00AB5CC0" w:rsidRDefault="009F26E5" w:rsidP="009F26E5">
      <w:pPr>
        <w:rPr>
          <w:bCs/>
        </w:rPr>
      </w:pPr>
      <w:r>
        <w:rPr>
          <w:bCs/>
        </w:rPr>
        <w:t xml:space="preserve">The </w:t>
      </w:r>
      <w:r w:rsidR="007E0F46">
        <w:rPr>
          <w:bCs/>
        </w:rPr>
        <w:t>purposes</w:t>
      </w:r>
      <w:r>
        <w:rPr>
          <w:bCs/>
        </w:rPr>
        <w:t xml:space="preserve"> of </w:t>
      </w:r>
      <w:r w:rsidR="00E957C7">
        <w:rPr>
          <w:bCs/>
        </w:rPr>
        <w:t xml:space="preserve">this </w:t>
      </w:r>
      <w:r>
        <w:rPr>
          <w:bCs/>
        </w:rPr>
        <w:t xml:space="preserve">consultation </w:t>
      </w:r>
      <w:r w:rsidR="007E0F46">
        <w:rPr>
          <w:bCs/>
        </w:rPr>
        <w:t>are</w:t>
      </w:r>
      <w:r>
        <w:rPr>
          <w:bCs/>
        </w:rPr>
        <w:t xml:space="preserve"> </w:t>
      </w:r>
      <w:r w:rsidR="007E0F46">
        <w:rPr>
          <w:bCs/>
        </w:rPr>
        <w:t>(</w:t>
      </w:r>
      <w:r w:rsidR="004E5433">
        <w:rPr>
          <w:bCs/>
        </w:rPr>
        <w:t>1</w:t>
      </w:r>
      <w:r w:rsidR="007E0F46">
        <w:rPr>
          <w:bCs/>
        </w:rPr>
        <w:t>) to provide</w:t>
      </w:r>
      <w:r>
        <w:rPr>
          <w:bCs/>
        </w:rPr>
        <w:t xml:space="preserve"> an opportunity for stakeholders to comment on the </w:t>
      </w:r>
      <w:r w:rsidR="00F55818">
        <w:t>Statutory</w:t>
      </w:r>
      <w:r w:rsidR="00F55818" w:rsidRPr="004E5433">
        <w:t xml:space="preserve"> </w:t>
      </w:r>
      <w:r w:rsidR="00F55818">
        <w:t>N</w:t>
      </w:r>
      <w:r w:rsidR="00F55818" w:rsidRPr="004E5433">
        <w:t xml:space="preserve">ature </w:t>
      </w:r>
      <w:r w:rsidR="00F55818">
        <w:t>C</w:t>
      </w:r>
      <w:r w:rsidR="00F55818" w:rsidRPr="004E5433">
        <w:t xml:space="preserve">onservation </w:t>
      </w:r>
      <w:r w:rsidR="00F55818">
        <w:t>B</w:t>
      </w:r>
      <w:r w:rsidR="00F55818" w:rsidRPr="004E5433">
        <w:t>odies</w:t>
      </w:r>
      <w:r w:rsidR="00F55818">
        <w:t xml:space="preserve">’ </w:t>
      </w:r>
      <w:r>
        <w:rPr>
          <w:bCs/>
        </w:rPr>
        <w:t xml:space="preserve">recommendations </w:t>
      </w:r>
      <w:r w:rsidR="007E0F46">
        <w:rPr>
          <w:bCs/>
        </w:rPr>
        <w:t>concerning</w:t>
      </w:r>
      <w:r>
        <w:rPr>
          <w:bCs/>
        </w:rPr>
        <w:t xml:space="preserve"> individual species</w:t>
      </w:r>
      <w:r w:rsidR="004E5433">
        <w:rPr>
          <w:bCs/>
        </w:rPr>
        <w:t xml:space="preserve"> in relation to the</w:t>
      </w:r>
      <w:r w:rsidR="00E81EC8">
        <w:rPr>
          <w:bCs/>
        </w:rPr>
        <w:t>ir</w:t>
      </w:r>
      <w:r w:rsidR="004E5433">
        <w:rPr>
          <w:bCs/>
        </w:rPr>
        <w:t xml:space="preserve"> </w:t>
      </w:r>
      <w:r>
        <w:rPr>
          <w:bCs/>
        </w:rPr>
        <w:t xml:space="preserve">retention, regrading, </w:t>
      </w:r>
      <w:proofErr w:type="gramStart"/>
      <w:r>
        <w:rPr>
          <w:bCs/>
        </w:rPr>
        <w:t>addition</w:t>
      </w:r>
      <w:proofErr w:type="gramEnd"/>
      <w:r>
        <w:rPr>
          <w:bCs/>
        </w:rPr>
        <w:t xml:space="preserve"> or removal on Schedules 5 </w:t>
      </w:r>
      <w:r w:rsidR="002E124F">
        <w:rPr>
          <w:bCs/>
        </w:rPr>
        <w:t>and</w:t>
      </w:r>
      <w:r>
        <w:rPr>
          <w:bCs/>
        </w:rPr>
        <w:t xml:space="preserve"> 8 of the </w:t>
      </w:r>
      <w:r w:rsidR="00522D6E" w:rsidRPr="004E5433">
        <w:t>Wildlife and Countryside Act 1981</w:t>
      </w:r>
      <w:r w:rsidR="00A93639">
        <w:rPr>
          <w:bCs/>
        </w:rPr>
        <w:t xml:space="preserve">, </w:t>
      </w:r>
      <w:r w:rsidR="004859D8">
        <w:rPr>
          <w:bCs/>
        </w:rPr>
        <w:t xml:space="preserve">as well as </w:t>
      </w:r>
      <w:r w:rsidR="004E5433">
        <w:rPr>
          <w:bCs/>
        </w:rPr>
        <w:t>(</w:t>
      </w:r>
      <w:r w:rsidR="00862F16">
        <w:rPr>
          <w:bCs/>
        </w:rPr>
        <w:t>2</w:t>
      </w:r>
      <w:r w:rsidR="004E5433">
        <w:rPr>
          <w:bCs/>
        </w:rPr>
        <w:t>)</w:t>
      </w:r>
      <w:r w:rsidR="00862F16">
        <w:rPr>
          <w:bCs/>
        </w:rPr>
        <w:t xml:space="preserve"> to</w:t>
      </w:r>
      <w:r w:rsidR="004E5433">
        <w:rPr>
          <w:bCs/>
        </w:rPr>
        <w:t xml:space="preserve"> gather stakeholder views on criteria for species selection </w:t>
      </w:r>
      <w:r w:rsidR="0018591A">
        <w:rPr>
          <w:bCs/>
        </w:rPr>
        <w:t xml:space="preserve">as </w:t>
      </w:r>
      <w:r w:rsidR="00B61D32">
        <w:rPr>
          <w:bCs/>
        </w:rPr>
        <w:t xml:space="preserve">updated </w:t>
      </w:r>
      <w:r w:rsidR="004E5433">
        <w:rPr>
          <w:bCs/>
        </w:rPr>
        <w:t>since the 6</w:t>
      </w:r>
      <w:r w:rsidR="004E5433" w:rsidRPr="00683AD3">
        <w:rPr>
          <w:bCs/>
          <w:vertAlign w:val="superscript"/>
        </w:rPr>
        <w:t>th</w:t>
      </w:r>
      <w:r w:rsidR="004E5433">
        <w:rPr>
          <w:bCs/>
        </w:rPr>
        <w:t xml:space="preserve"> Quinquennial Review undertaken in 2014</w:t>
      </w:r>
      <w:r w:rsidR="00862F16">
        <w:rPr>
          <w:bCs/>
        </w:rPr>
        <w:t>.</w:t>
      </w:r>
    </w:p>
    <w:p w14:paraId="5DC79B9D" w14:textId="4398BD37" w:rsidR="000210B6" w:rsidRDefault="000210B6" w:rsidP="009F26E5">
      <w:pPr>
        <w:rPr>
          <w:bCs/>
        </w:rPr>
      </w:pPr>
      <w:r>
        <w:rPr>
          <w:bCs/>
        </w:rPr>
        <w:t>W</w:t>
      </w:r>
      <w:r w:rsidRPr="000210B6">
        <w:rPr>
          <w:bCs/>
        </w:rPr>
        <w:t xml:space="preserve">e are mindful that during this consultation process further evidence is coming to light on species threat status and indeed some of this is still incomplete </w:t>
      </w:r>
      <w:r>
        <w:rPr>
          <w:bCs/>
        </w:rPr>
        <w:t xml:space="preserve">so the </w:t>
      </w:r>
      <w:r>
        <w:t>Statutory</w:t>
      </w:r>
      <w:r w:rsidRPr="004E5433">
        <w:t xml:space="preserve"> </w:t>
      </w:r>
      <w:r>
        <w:t>N</w:t>
      </w:r>
      <w:r w:rsidRPr="004E5433">
        <w:t xml:space="preserve">ature </w:t>
      </w:r>
      <w:r>
        <w:t>C</w:t>
      </w:r>
      <w:r w:rsidRPr="004E5433">
        <w:t xml:space="preserve">onservation </w:t>
      </w:r>
      <w:r>
        <w:t>B</w:t>
      </w:r>
      <w:r w:rsidRPr="004E5433">
        <w:t>odies</w:t>
      </w:r>
      <w:r>
        <w:rPr>
          <w:bCs/>
        </w:rPr>
        <w:t xml:space="preserve"> </w:t>
      </w:r>
      <w:r w:rsidRPr="000210B6">
        <w:rPr>
          <w:bCs/>
        </w:rPr>
        <w:t>welcome being pointed to further new evidence.</w:t>
      </w:r>
    </w:p>
    <w:p w14:paraId="54204246" w14:textId="694E4694" w:rsidR="009F26E5" w:rsidRPr="00FB344D" w:rsidRDefault="009F26E5" w:rsidP="009F26E5">
      <w:pPr>
        <w:pStyle w:val="Heading1"/>
      </w:pPr>
      <w:bookmarkStart w:id="4" w:name="_Toc87030865"/>
      <w:r w:rsidRPr="00FB344D">
        <w:t xml:space="preserve">What will happen </w:t>
      </w:r>
      <w:proofErr w:type="gramStart"/>
      <w:r w:rsidRPr="00FB344D">
        <w:t>as a result of</w:t>
      </w:r>
      <w:proofErr w:type="gramEnd"/>
      <w:r w:rsidRPr="00FB344D">
        <w:t xml:space="preserve"> this consultation?</w:t>
      </w:r>
      <w:bookmarkEnd w:id="4"/>
    </w:p>
    <w:p w14:paraId="749B6712" w14:textId="77777777" w:rsidR="009F26E5" w:rsidRPr="003856ED" w:rsidRDefault="009F26E5" w:rsidP="009F26E5">
      <w:pPr>
        <w:pStyle w:val="Heading2"/>
      </w:pPr>
      <w:bookmarkStart w:id="5" w:name="_Toc87030866"/>
      <w:r w:rsidRPr="003856ED">
        <w:t xml:space="preserve">Part 1 – the </w:t>
      </w:r>
      <w:r>
        <w:t>selection process</w:t>
      </w:r>
      <w:bookmarkEnd w:id="5"/>
    </w:p>
    <w:p w14:paraId="4A952FDB" w14:textId="11BA0D16" w:rsidR="00BB7DBD" w:rsidRDefault="009F26E5" w:rsidP="009F26E5">
      <w:r>
        <w:rPr>
          <w:bCs/>
        </w:rPr>
        <w:t xml:space="preserve">There are </w:t>
      </w:r>
      <w:r w:rsidR="00CC509D">
        <w:rPr>
          <w:bCs/>
        </w:rPr>
        <w:t xml:space="preserve">five </w:t>
      </w:r>
      <w:r>
        <w:rPr>
          <w:bCs/>
        </w:rPr>
        <w:t xml:space="preserve">questions relating to methods for species selection and the role of the </w:t>
      </w:r>
      <w:r w:rsidR="00CC509D" w:rsidRPr="004E5433">
        <w:t>Wildlife and Countryside Act 1981</w:t>
      </w:r>
      <w:r>
        <w:rPr>
          <w:bCs/>
        </w:rPr>
        <w:t xml:space="preserve">. </w:t>
      </w:r>
      <w:r w:rsidR="00935456">
        <w:t xml:space="preserve">As part of </w:t>
      </w:r>
      <w:r w:rsidR="0032034D">
        <w:rPr>
          <w:bCs/>
        </w:rPr>
        <w:t>the 6</w:t>
      </w:r>
      <w:r w:rsidR="0032034D" w:rsidRPr="00683AD3">
        <w:rPr>
          <w:bCs/>
          <w:vertAlign w:val="superscript"/>
        </w:rPr>
        <w:t>th</w:t>
      </w:r>
      <w:r w:rsidR="0032034D">
        <w:rPr>
          <w:bCs/>
        </w:rPr>
        <w:t xml:space="preserve"> Quinquennial Review </w:t>
      </w:r>
      <w:r w:rsidR="00935456">
        <w:t xml:space="preserve">certain additional recommendations </w:t>
      </w:r>
      <w:r>
        <w:rPr>
          <w:bCs/>
        </w:rPr>
        <w:t xml:space="preserve">were </w:t>
      </w:r>
      <w:r w:rsidR="00935456">
        <w:t xml:space="preserve">made and these are set out in section </w:t>
      </w:r>
      <w:r w:rsidR="00AD081F">
        <w:t>6</w:t>
      </w:r>
      <w:r w:rsidR="00935456">
        <w:t xml:space="preserve">.  These additional recommendations informed the definition of the Eligibility and Decision </w:t>
      </w:r>
      <w:r>
        <w:rPr>
          <w:bCs/>
        </w:rPr>
        <w:t xml:space="preserve">criteria for species selection </w:t>
      </w:r>
      <w:r w:rsidR="00935456">
        <w:t xml:space="preserve">which </w:t>
      </w:r>
      <w:r w:rsidR="00862F16">
        <w:t>have been</w:t>
      </w:r>
      <w:r w:rsidR="00935456">
        <w:t xml:space="preserve"> used in </w:t>
      </w:r>
      <w:r w:rsidR="0032034D">
        <w:rPr>
          <w:bCs/>
        </w:rPr>
        <w:t>the 7</w:t>
      </w:r>
      <w:r w:rsidR="0032034D" w:rsidRPr="00683AD3">
        <w:rPr>
          <w:bCs/>
          <w:vertAlign w:val="superscript"/>
        </w:rPr>
        <w:t>th</w:t>
      </w:r>
      <w:r w:rsidR="0032034D">
        <w:rPr>
          <w:bCs/>
        </w:rPr>
        <w:t xml:space="preserve"> Quinquennial Review </w:t>
      </w:r>
      <w:r w:rsidR="00935456">
        <w:t>(see sections</w:t>
      </w:r>
      <w:r w:rsidR="00AD081F">
        <w:t xml:space="preserve"> 6.1.1</w:t>
      </w:r>
      <w:r w:rsidR="00935456">
        <w:t xml:space="preserve"> and</w:t>
      </w:r>
      <w:r w:rsidR="00AD081F">
        <w:t xml:space="preserve"> 6.1.2</w:t>
      </w:r>
      <w:r w:rsidR="00935456">
        <w:t xml:space="preserve">).  </w:t>
      </w:r>
    </w:p>
    <w:p w14:paraId="7E5B5C9D" w14:textId="16B9C000" w:rsidR="00862F16" w:rsidRDefault="007E70E3" w:rsidP="009F26E5">
      <w:pPr>
        <w:rPr>
          <w:bCs/>
        </w:rPr>
      </w:pPr>
      <w:r>
        <w:t>C</w:t>
      </w:r>
      <w:r w:rsidR="00862F16" w:rsidRPr="00DB7E2C">
        <w:t xml:space="preserve">omments </w:t>
      </w:r>
      <w:r w:rsidR="00862F16">
        <w:t xml:space="preserve">received on these questions will be used to make </w:t>
      </w:r>
      <w:r w:rsidR="00862F16" w:rsidRPr="00DB7E2C">
        <w:t xml:space="preserve">recommendations in our final report </w:t>
      </w:r>
      <w:r w:rsidR="0018591A">
        <w:t>for</w:t>
      </w:r>
      <w:r w:rsidR="00862F16" w:rsidRPr="00DB7E2C">
        <w:t xml:space="preserve"> possible amendments in relation to</w:t>
      </w:r>
      <w:r w:rsidR="00862F16">
        <w:t xml:space="preserve"> future Reviews</w:t>
      </w:r>
      <w:r w:rsidR="005A2528">
        <w:t>.</w:t>
      </w:r>
    </w:p>
    <w:p w14:paraId="6C54C4D2" w14:textId="77777777" w:rsidR="009F26E5" w:rsidRPr="00ED69D3" w:rsidRDefault="009F26E5" w:rsidP="009F26E5">
      <w:pPr>
        <w:pStyle w:val="Heading2"/>
      </w:pPr>
      <w:bookmarkStart w:id="6" w:name="_Toc87030867"/>
      <w:r w:rsidRPr="00ED69D3">
        <w:t>Part 2 – the species</w:t>
      </w:r>
      <w:bookmarkEnd w:id="6"/>
    </w:p>
    <w:p w14:paraId="0B0FA54D" w14:textId="69120CEE" w:rsidR="009F26E5" w:rsidRPr="00427D86" w:rsidRDefault="00427D86" w:rsidP="009F26E5">
      <w:pPr>
        <w:rPr>
          <w:bCs/>
        </w:rPr>
      </w:pPr>
      <w:r w:rsidRPr="00427D86">
        <w:rPr>
          <w:bCs/>
        </w:rPr>
        <w:t xml:space="preserve">A list of </w:t>
      </w:r>
      <w:r w:rsidR="00ED1CF2" w:rsidRPr="00427D86">
        <w:rPr>
          <w:bCs/>
        </w:rPr>
        <w:t xml:space="preserve">provisional </w:t>
      </w:r>
      <w:r w:rsidR="009F26E5" w:rsidRPr="00427D86">
        <w:rPr>
          <w:bCs/>
        </w:rPr>
        <w:t xml:space="preserve">recommendations </w:t>
      </w:r>
      <w:r w:rsidR="00CF677B" w:rsidRPr="00427D86">
        <w:rPr>
          <w:bCs/>
        </w:rPr>
        <w:t>regarding</w:t>
      </w:r>
      <w:r w:rsidR="009F26E5" w:rsidRPr="00427D86">
        <w:rPr>
          <w:bCs/>
        </w:rPr>
        <w:t xml:space="preserve"> the addition</w:t>
      </w:r>
      <w:r w:rsidR="00CE7A01">
        <w:rPr>
          <w:bCs/>
        </w:rPr>
        <w:t xml:space="preserve">, </w:t>
      </w:r>
      <w:r w:rsidR="009F26E5" w:rsidRPr="00427D86">
        <w:rPr>
          <w:bCs/>
        </w:rPr>
        <w:t xml:space="preserve">retention, regrading </w:t>
      </w:r>
      <w:r w:rsidR="006E4359" w:rsidRPr="00427D86">
        <w:rPr>
          <w:bCs/>
        </w:rPr>
        <w:t xml:space="preserve">or </w:t>
      </w:r>
      <w:r w:rsidR="009F26E5" w:rsidRPr="00427D86">
        <w:rPr>
          <w:bCs/>
        </w:rPr>
        <w:t xml:space="preserve">removal of </w:t>
      </w:r>
      <w:r w:rsidR="007E0F46" w:rsidRPr="00427D86">
        <w:rPr>
          <w:bCs/>
        </w:rPr>
        <w:t xml:space="preserve">each </w:t>
      </w:r>
      <w:r w:rsidR="009F26E5" w:rsidRPr="00427D86">
        <w:rPr>
          <w:bCs/>
        </w:rPr>
        <w:t xml:space="preserve">species </w:t>
      </w:r>
      <w:r w:rsidR="007E0F46" w:rsidRPr="00427D86">
        <w:rPr>
          <w:bCs/>
        </w:rPr>
        <w:t>from</w:t>
      </w:r>
      <w:r w:rsidR="006E4359" w:rsidRPr="00427D86">
        <w:rPr>
          <w:bCs/>
        </w:rPr>
        <w:t xml:space="preserve"> </w:t>
      </w:r>
      <w:r w:rsidR="009F26E5" w:rsidRPr="00427D86">
        <w:rPr>
          <w:bCs/>
        </w:rPr>
        <w:t xml:space="preserve">the </w:t>
      </w:r>
      <w:r w:rsidR="00FF7618">
        <w:rPr>
          <w:bCs/>
        </w:rPr>
        <w:t>S</w:t>
      </w:r>
      <w:r w:rsidR="009F26E5" w:rsidRPr="00427D86">
        <w:rPr>
          <w:bCs/>
        </w:rPr>
        <w:t>chedules</w:t>
      </w:r>
      <w:r w:rsidRPr="00427D86">
        <w:rPr>
          <w:bCs/>
        </w:rPr>
        <w:t xml:space="preserve"> </w:t>
      </w:r>
      <w:r w:rsidR="00A80022">
        <w:rPr>
          <w:bCs/>
        </w:rPr>
        <w:t>is</w:t>
      </w:r>
      <w:r w:rsidRPr="00427D86">
        <w:rPr>
          <w:bCs/>
        </w:rPr>
        <w:t xml:space="preserve"> given in Appendix </w:t>
      </w:r>
      <w:r w:rsidR="004F6715">
        <w:rPr>
          <w:bCs/>
        </w:rPr>
        <w:t>2</w:t>
      </w:r>
      <w:r w:rsidRPr="00427D86">
        <w:rPr>
          <w:bCs/>
        </w:rPr>
        <w:t xml:space="preserve">, including a short </w:t>
      </w:r>
      <w:r w:rsidR="009F26E5" w:rsidRPr="00427D86">
        <w:rPr>
          <w:bCs/>
        </w:rPr>
        <w:t>justification</w:t>
      </w:r>
      <w:r w:rsidRPr="00427D86">
        <w:rPr>
          <w:bCs/>
        </w:rPr>
        <w:t xml:space="preserve">. You are being asked if you agree with the provisional recommendations being made. </w:t>
      </w:r>
    </w:p>
    <w:p w14:paraId="65192C2B" w14:textId="7A42DC97" w:rsidR="009F26E5" w:rsidRDefault="009F26E5" w:rsidP="009F26E5">
      <w:pPr>
        <w:rPr>
          <w:bCs/>
        </w:rPr>
      </w:pPr>
      <w:r w:rsidRPr="00427D86">
        <w:rPr>
          <w:bCs/>
        </w:rPr>
        <w:t xml:space="preserve">Evidence submitted </w:t>
      </w:r>
      <w:r w:rsidR="00AA7B67">
        <w:rPr>
          <w:bCs/>
        </w:rPr>
        <w:t>as part of this consultation</w:t>
      </w:r>
      <w:r w:rsidRPr="00427D86">
        <w:rPr>
          <w:bCs/>
        </w:rPr>
        <w:t xml:space="preserve"> will be analysed and </w:t>
      </w:r>
      <w:r w:rsidR="0038324A" w:rsidRPr="00427D86">
        <w:rPr>
          <w:bCs/>
        </w:rPr>
        <w:t xml:space="preserve">incorporated into the final </w:t>
      </w:r>
      <w:r w:rsidRPr="00427D86">
        <w:rPr>
          <w:bCs/>
        </w:rPr>
        <w:t>recommendation</w:t>
      </w:r>
      <w:r w:rsidR="00A80022">
        <w:rPr>
          <w:bCs/>
        </w:rPr>
        <w:t>s</w:t>
      </w:r>
      <w:r w:rsidRPr="00427D86">
        <w:rPr>
          <w:bCs/>
        </w:rPr>
        <w:t xml:space="preserve"> for addition, retention, regrading and removal of species</w:t>
      </w:r>
      <w:r w:rsidR="00A93639" w:rsidRPr="00427D86">
        <w:rPr>
          <w:bCs/>
        </w:rPr>
        <w:t xml:space="preserve">. The status of species on the Schedules may change </w:t>
      </w:r>
      <w:proofErr w:type="gramStart"/>
      <w:r w:rsidR="007E0F46" w:rsidRPr="00427D86">
        <w:rPr>
          <w:bCs/>
        </w:rPr>
        <w:t>as a result of</w:t>
      </w:r>
      <w:proofErr w:type="gramEnd"/>
      <w:r w:rsidR="007E0F46" w:rsidRPr="00427D86">
        <w:rPr>
          <w:bCs/>
        </w:rPr>
        <w:t xml:space="preserve"> new evidence/justification</w:t>
      </w:r>
      <w:r w:rsidR="004F677A">
        <w:rPr>
          <w:bCs/>
        </w:rPr>
        <w:t>s</w:t>
      </w:r>
      <w:r w:rsidR="007E0F46" w:rsidRPr="00427D86">
        <w:rPr>
          <w:bCs/>
        </w:rPr>
        <w:t xml:space="preserve"> presented</w:t>
      </w:r>
      <w:r w:rsidRPr="00427D86">
        <w:rPr>
          <w:bCs/>
        </w:rPr>
        <w:t>.</w:t>
      </w:r>
    </w:p>
    <w:p w14:paraId="6ECDA582" w14:textId="5E5346B9" w:rsidR="00274729" w:rsidRDefault="00770041" w:rsidP="00770041">
      <w:pPr>
        <w:pStyle w:val="Heading1"/>
      </w:pPr>
      <w:bookmarkStart w:id="7" w:name="_Toc87030868"/>
      <w:r>
        <w:t>The consultation questions</w:t>
      </w:r>
      <w:bookmarkEnd w:id="7"/>
    </w:p>
    <w:p w14:paraId="555CCCB0" w14:textId="7D867888" w:rsidR="00770041" w:rsidRDefault="00770041" w:rsidP="009F26E5">
      <w:pPr>
        <w:rPr>
          <w:rFonts w:eastAsia="Times New Roman" w:cs="Arial"/>
        </w:rPr>
      </w:pPr>
      <w:r w:rsidRPr="00770041">
        <w:rPr>
          <w:rFonts w:eastAsia="Times New Roman" w:cs="Arial"/>
        </w:rPr>
        <w:t xml:space="preserve">The following questions have been posed to gather views and information relating to the </w:t>
      </w:r>
      <w:r w:rsidR="002E06F5">
        <w:rPr>
          <w:bCs/>
        </w:rPr>
        <w:t xml:space="preserve">Quinquennial Review </w:t>
      </w:r>
      <w:r>
        <w:rPr>
          <w:rFonts w:eastAsia="Times New Roman" w:cs="Arial"/>
        </w:rPr>
        <w:t>selection process and provision</w:t>
      </w:r>
      <w:r w:rsidR="00076D55">
        <w:rPr>
          <w:rFonts w:eastAsia="Times New Roman" w:cs="Arial"/>
        </w:rPr>
        <w:t>al</w:t>
      </w:r>
      <w:r>
        <w:rPr>
          <w:rFonts w:eastAsia="Times New Roman" w:cs="Arial"/>
        </w:rPr>
        <w:t xml:space="preserve"> recommendations for species:</w:t>
      </w:r>
    </w:p>
    <w:p w14:paraId="715F5408" w14:textId="00CD97D4" w:rsidR="002B2A03" w:rsidRPr="002B2A03" w:rsidRDefault="002B2A03" w:rsidP="001765A7">
      <w:pPr>
        <w:pStyle w:val="Heading2"/>
      </w:pPr>
      <w:bookmarkStart w:id="8" w:name="_Toc87030869"/>
      <w:r w:rsidRPr="003856ED">
        <w:t xml:space="preserve">Part 1 – the </w:t>
      </w:r>
      <w:r>
        <w:t>selection process</w:t>
      </w:r>
      <w:bookmarkEnd w:id="8"/>
    </w:p>
    <w:p w14:paraId="042938CE" w14:textId="2ACAEE25" w:rsidR="00770041" w:rsidRDefault="00770041" w:rsidP="00770041">
      <w:r w:rsidRPr="00261976">
        <w:rPr>
          <w:b/>
          <w:bCs/>
        </w:rPr>
        <w:t>Question 1</w:t>
      </w:r>
      <w:r>
        <w:t xml:space="preserve">: Do you agree with the eligibility criteria defined for </w:t>
      </w:r>
      <w:r w:rsidR="00B25BEE">
        <w:rPr>
          <w:bCs/>
        </w:rPr>
        <w:t>the 7</w:t>
      </w:r>
      <w:r w:rsidR="00B25BEE" w:rsidRPr="00683AD3">
        <w:rPr>
          <w:bCs/>
          <w:vertAlign w:val="superscript"/>
        </w:rPr>
        <w:t>th</w:t>
      </w:r>
      <w:r w:rsidR="00B25BEE">
        <w:rPr>
          <w:bCs/>
        </w:rPr>
        <w:t xml:space="preserve"> Quinquennial Review</w:t>
      </w:r>
      <w:r w:rsidR="00FB45BA">
        <w:rPr>
          <w:bCs/>
        </w:rPr>
        <w:t xml:space="preserve"> (QQR7)</w:t>
      </w:r>
      <w:r w:rsidR="00B25BEE">
        <w:rPr>
          <w:bCs/>
        </w:rPr>
        <w:t xml:space="preserve"> </w:t>
      </w:r>
      <w:r>
        <w:t xml:space="preserve">for adding species to </w:t>
      </w:r>
      <w:r w:rsidR="00EB39ED">
        <w:t>S</w:t>
      </w:r>
      <w:r>
        <w:t xml:space="preserve">chedules 5 </w:t>
      </w:r>
      <w:r w:rsidR="00A80022">
        <w:t>and</w:t>
      </w:r>
      <w:r>
        <w:t xml:space="preserve"> 8</w:t>
      </w:r>
      <w:r w:rsidR="00AA746D">
        <w:t xml:space="preserve"> </w:t>
      </w:r>
      <w:r w:rsidR="00AA746D">
        <w:rPr>
          <w:bCs/>
        </w:rPr>
        <w:t xml:space="preserve">of the </w:t>
      </w:r>
      <w:r w:rsidR="00AA746D" w:rsidRPr="004E5433">
        <w:t>Wildlife and Countryside Act 1981</w:t>
      </w:r>
      <w:r>
        <w:t>?</w:t>
      </w:r>
      <w:r w:rsidR="00427D86">
        <w:t xml:space="preserve"> (see section 6.1.1)</w:t>
      </w:r>
    </w:p>
    <w:p w14:paraId="08226279" w14:textId="16BF4C7B" w:rsidR="00261976" w:rsidRDefault="00261976" w:rsidP="00261976">
      <w:r w:rsidRPr="00261976">
        <w:rPr>
          <w:b/>
          <w:bCs/>
        </w:rPr>
        <w:t>Question 2</w:t>
      </w:r>
      <w:r>
        <w:t xml:space="preserve">: Do you agree with the decision criteria </w:t>
      </w:r>
      <w:r w:rsidR="00A16840" w:rsidRPr="00A16840">
        <w:t>and the way they have been applied</w:t>
      </w:r>
      <w:r w:rsidR="00A16840" w:rsidRPr="00A16840" w:rsidDel="00A16840">
        <w:t xml:space="preserve"> </w:t>
      </w:r>
      <w:r w:rsidR="00A16840">
        <w:t>by</w:t>
      </w:r>
      <w:r>
        <w:t xml:space="preserve"> </w:t>
      </w:r>
      <w:r w:rsidR="00B25BEE">
        <w:rPr>
          <w:bCs/>
        </w:rPr>
        <w:t>the 7</w:t>
      </w:r>
      <w:r w:rsidR="00B25BEE" w:rsidRPr="00683AD3">
        <w:rPr>
          <w:bCs/>
          <w:vertAlign w:val="superscript"/>
        </w:rPr>
        <w:t>th</w:t>
      </w:r>
      <w:r w:rsidR="00B25BEE">
        <w:rPr>
          <w:bCs/>
        </w:rPr>
        <w:t xml:space="preserve"> Quinquennial Review</w:t>
      </w:r>
      <w:r w:rsidR="00FB45BA">
        <w:rPr>
          <w:bCs/>
        </w:rPr>
        <w:t xml:space="preserve"> (QQR7)</w:t>
      </w:r>
      <w:r w:rsidR="00B25BEE">
        <w:rPr>
          <w:bCs/>
        </w:rPr>
        <w:t xml:space="preserve"> </w:t>
      </w:r>
      <w:r>
        <w:t xml:space="preserve">for adding species to </w:t>
      </w:r>
      <w:r w:rsidR="00EB39ED">
        <w:t>S</w:t>
      </w:r>
      <w:r>
        <w:t xml:space="preserve">chedules 5 </w:t>
      </w:r>
      <w:r w:rsidR="00A80022">
        <w:t>and</w:t>
      </w:r>
      <w:r>
        <w:t xml:space="preserve"> 8</w:t>
      </w:r>
      <w:r w:rsidR="00AA746D">
        <w:t xml:space="preserve"> </w:t>
      </w:r>
      <w:r w:rsidR="00AA746D">
        <w:rPr>
          <w:bCs/>
        </w:rPr>
        <w:t xml:space="preserve">of the </w:t>
      </w:r>
      <w:r w:rsidR="00AA746D" w:rsidRPr="004E5433">
        <w:t>Wildlife and Countryside Act 1981</w:t>
      </w:r>
      <w:r>
        <w:t>?</w:t>
      </w:r>
      <w:r w:rsidR="00427D86">
        <w:t xml:space="preserve"> (see section 6.1.2)</w:t>
      </w:r>
      <w:r w:rsidR="00A16840" w:rsidRPr="00A16840">
        <w:rPr>
          <w:rFonts w:ascii="Helvetica" w:hAnsi="Helvetica" w:cs="Helvetica"/>
          <w:color w:val="000000"/>
          <w:sz w:val="19"/>
          <w:szCs w:val="19"/>
          <w:lang w:eastAsia="en-GB"/>
        </w:rPr>
        <w:t xml:space="preserve"> </w:t>
      </w:r>
    </w:p>
    <w:p w14:paraId="17FE89CD" w14:textId="1681EFA7" w:rsidR="00770041" w:rsidRPr="00427D86" w:rsidRDefault="00261976" w:rsidP="009F26E5">
      <w:pPr>
        <w:rPr>
          <w:b/>
          <w:bCs/>
        </w:rPr>
      </w:pPr>
      <w:r w:rsidRPr="00261976">
        <w:rPr>
          <w:b/>
          <w:bCs/>
        </w:rPr>
        <w:lastRenderedPageBreak/>
        <w:t>Question 3</w:t>
      </w:r>
      <w:r>
        <w:t xml:space="preserve">: </w:t>
      </w:r>
      <w:r w:rsidR="002B1818" w:rsidRPr="002B1818">
        <w:t xml:space="preserve">Do you agree with the use of the ‘non-detriment’ approach for retaining species on Schedules 5 and 8 </w:t>
      </w:r>
      <w:r w:rsidR="002B1818">
        <w:rPr>
          <w:bCs/>
        </w:rPr>
        <w:t xml:space="preserve">of the </w:t>
      </w:r>
      <w:r w:rsidR="002B1818" w:rsidRPr="004E5433">
        <w:t>Wildlife and Countryside Act 1981</w:t>
      </w:r>
      <w:r w:rsidR="002B1818">
        <w:t xml:space="preserve"> </w:t>
      </w:r>
      <w:r w:rsidR="002B1818" w:rsidRPr="002B1818">
        <w:t xml:space="preserve">when they do not meet the eligibility/decision criteria but </w:t>
      </w:r>
      <w:r w:rsidR="004F677A">
        <w:t xml:space="preserve">when </w:t>
      </w:r>
      <w:r w:rsidR="002B1818" w:rsidRPr="002B1818">
        <w:t xml:space="preserve">populations would be harmed if protection </w:t>
      </w:r>
      <w:r w:rsidR="002E58D4">
        <w:t>were</w:t>
      </w:r>
      <w:r w:rsidR="002B1818" w:rsidRPr="002B1818">
        <w:t xml:space="preserve"> removed?</w:t>
      </w:r>
      <w:r w:rsidR="002B1818">
        <w:t xml:space="preserve"> </w:t>
      </w:r>
      <w:r w:rsidR="00427D86">
        <w:t>(see section 6.1.4)</w:t>
      </w:r>
    </w:p>
    <w:p w14:paraId="7E2169A9" w14:textId="11D38AE6" w:rsidR="00261976" w:rsidRDefault="00261976" w:rsidP="009F26E5">
      <w:r w:rsidRPr="00261976">
        <w:rPr>
          <w:b/>
          <w:bCs/>
        </w:rPr>
        <w:t>Question 4</w:t>
      </w:r>
      <w:r>
        <w:t xml:space="preserve">: </w:t>
      </w:r>
      <w:r w:rsidR="00343570" w:rsidRPr="00343570">
        <w:t xml:space="preserve">Do you agree with the use of the precautionary approach for retaining species on Schedules 5 and 8 </w:t>
      </w:r>
      <w:r w:rsidR="00343570">
        <w:rPr>
          <w:bCs/>
        </w:rPr>
        <w:t xml:space="preserve">of the </w:t>
      </w:r>
      <w:r w:rsidR="00343570" w:rsidRPr="004E5433">
        <w:t>Wildlife and Countryside Act 1981</w:t>
      </w:r>
      <w:r w:rsidR="00343570">
        <w:t xml:space="preserve"> </w:t>
      </w:r>
      <w:r w:rsidR="00343570" w:rsidRPr="00343570">
        <w:t>when they do not meet the eligibility/decision</w:t>
      </w:r>
      <w:r w:rsidR="004F22A3">
        <w:t xml:space="preserve"> criteria</w:t>
      </w:r>
      <w:r w:rsidR="00343570">
        <w:t>?</w:t>
      </w:r>
      <w:r w:rsidR="00343570" w:rsidRPr="00343570" w:rsidDel="00343570">
        <w:t xml:space="preserve"> </w:t>
      </w:r>
      <w:r w:rsidR="00427D86">
        <w:t>(see section 6.1.</w:t>
      </w:r>
      <w:r w:rsidR="00E500F6">
        <w:t>4</w:t>
      </w:r>
      <w:r w:rsidR="00427D86">
        <w:t>)</w:t>
      </w:r>
    </w:p>
    <w:p w14:paraId="071FFA16" w14:textId="70698DB1" w:rsidR="00261976" w:rsidRDefault="00261976" w:rsidP="00261976">
      <w:pPr>
        <w:spacing w:after="200" w:line="276" w:lineRule="auto"/>
      </w:pPr>
      <w:r w:rsidRPr="00261976">
        <w:rPr>
          <w:b/>
          <w:bCs/>
        </w:rPr>
        <w:t>Question 5</w:t>
      </w:r>
      <w:r>
        <w:t xml:space="preserve">: Do you think that the special protection of species by listing on Schedules 5 </w:t>
      </w:r>
      <w:r w:rsidR="00A80022">
        <w:t>and</w:t>
      </w:r>
      <w:r>
        <w:t xml:space="preserve"> 8 </w:t>
      </w:r>
      <w:r w:rsidR="00DD2CDF">
        <w:t xml:space="preserve">of </w:t>
      </w:r>
      <w:r>
        <w:t xml:space="preserve">the Wildlife </w:t>
      </w:r>
      <w:r w:rsidR="00B25BEE">
        <w:t xml:space="preserve">and </w:t>
      </w:r>
      <w:r>
        <w:t xml:space="preserve">Countryside Act </w:t>
      </w:r>
      <w:r w:rsidR="00550279">
        <w:t>could</w:t>
      </w:r>
      <w:r>
        <w:t xml:space="preserve"> be part of a range of measures designed to reverse the biodiversity loss we are currently experiencing?</w:t>
      </w:r>
      <w:r w:rsidR="00E500F6" w:rsidRPr="00E500F6">
        <w:t xml:space="preserve"> </w:t>
      </w:r>
      <w:r w:rsidR="00E500F6">
        <w:t>(see section 6.2)</w:t>
      </w:r>
    </w:p>
    <w:p w14:paraId="31A42890" w14:textId="4E442EA5" w:rsidR="002B2A03" w:rsidRDefault="002B2A03" w:rsidP="001765A7">
      <w:pPr>
        <w:pStyle w:val="Heading2"/>
      </w:pPr>
      <w:bookmarkStart w:id="9" w:name="_Toc87030870"/>
      <w:r w:rsidRPr="00ED69D3">
        <w:t>Part 2 – the species</w:t>
      </w:r>
      <w:bookmarkEnd w:id="9"/>
    </w:p>
    <w:p w14:paraId="43FAC9E4" w14:textId="25C9B991" w:rsidR="00261976" w:rsidRPr="00770041" w:rsidRDefault="00261976" w:rsidP="009F26E5">
      <w:pPr>
        <w:rPr>
          <w:rFonts w:eastAsia="Times New Roman" w:cs="Arial"/>
        </w:rPr>
      </w:pPr>
      <w:r w:rsidRPr="00261976">
        <w:rPr>
          <w:b/>
          <w:bCs/>
        </w:rPr>
        <w:t>Question 6</w:t>
      </w:r>
      <w:r>
        <w:t xml:space="preserve">: </w:t>
      </w:r>
      <w:r w:rsidRPr="00D654B3">
        <w:t xml:space="preserve">Do you agree with the </w:t>
      </w:r>
      <w:r>
        <w:t xml:space="preserve">provisional </w:t>
      </w:r>
      <w:r w:rsidRPr="00D654B3">
        <w:t>recommendations to retain</w:t>
      </w:r>
      <w:r w:rsidR="002E58D4">
        <w:t>,</w:t>
      </w:r>
      <w:r w:rsidRPr="00D654B3">
        <w:t xml:space="preserve"> add</w:t>
      </w:r>
      <w:r w:rsidR="002E58D4">
        <w:t>,</w:t>
      </w:r>
      <w:r w:rsidRPr="00D654B3">
        <w:t xml:space="preserve"> </w:t>
      </w:r>
      <w:proofErr w:type="gramStart"/>
      <w:r w:rsidRPr="00D654B3">
        <w:t>regrade</w:t>
      </w:r>
      <w:proofErr w:type="gramEnd"/>
      <w:r w:rsidR="002E58D4">
        <w:t xml:space="preserve"> or </w:t>
      </w:r>
      <w:r w:rsidRPr="00D654B3">
        <w:t xml:space="preserve">remove the species </w:t>
      </w:r>
      <w:r>
        <w:t xml:space="preserve">listed in </w:t>
      </w:r>
      <w:r w:rsidRPr="007213CF">
        <w:t xml:space="preserve">Appendix </w:t>
      </w:r>
      <w:r w:rsidR="004F6715">
        <w:t>2</w:t>
      </w:r>
      <w:r>
        <w:t xml:space="preserve"> </w:t>
      </w:r>
      <w:r w:rsidRPr="00D654B3">
        <w:t xml:space="preserve">on </w:t>
      </w:r>
      <w:r w:rsidR="00DD2CDF">
        <w:t>S</w:t>
      </w:r>
      <w:r w:rsidRPr="00D654B3">
        <w:t xml:space="preserve">chedules 5 </w:t>
      </w:r>
      <w:r>
        <w:t>or</w:t>
      </w:r>
      <w:r w:rsidRPr="00D654B3">
        <w:t xml:space="preserve"> 8 of the Wildlife </w:t>
      </w:r>
      <w:r w:rsidR="00B25BEE">
        <w:t>and</w:t>
      </w:r>
      <w:r w:rsidR="00B25BEE" w:rsidRPr="00D654B3">
        <w:t xml:space="preserve"> </w:t>
      </w:r>
      <w:r w:rsidRPr="00D654B3">
        <w:t>Countryside Act?</w:t>
      </w:r>
      <w:r w:rsidR="00E500F6" w:rsidRPr="00E500F6">
        <w:t xml:space="preserve"> </w:t>
      </w:r>
      <w:r w:rsidR="00E500F6">
        <w:t>(see section 7)</w:t>
      </w:r>
    </w:p>
    <w:p w14:paraId="1823977F" w14:textId="77777777" w:rsidR="00794A7E" w:rsidRDefault="00794A7E">
      <w:pPr>
        <w:spacing w:after="0"/>
        <w:rPr>
          <w:rFonts w:eastAsia="Times New Roman"/>
          <w:b/>
          <w:bCs/>
          <w:color w:val="3F9C35"/>
          <w:kern w:val="32"/>
          <w:sz w:val="32"/>
          <w:szCs w:val="32"/>
        </w:rPr>
      </w:pPr>
      <w:r>
        <w:br w:type="page"/>
      </w:r>
    </w:p>
    <w:p w14:paraId="67E9CC04" w14:textId="571D3FC0" w:rsidR="009F26E5" w:rsidRPr="00A45740" w:rsidRDefault="009F26E5" w:rsidP="009F26E5">
      <w:pPr>
        <w:pStyle w:val="Heading1"/>
      </w:pPr>
      <w:bookmarkStart w:id="10" w:name="_Toc87030871"/>
      <w:r w:rsidRPr="00A45740">
        <w:lastRenderedPageBreak/>
        <w:t>Part 1 – C</w:t>
      </w:r>
      <w:r>
        <w:t>onsultation on the selection process</w:t>
      </w:r>
      <w:bookmarkEnd w:id="10"/>
      <w:r>
        <w:t xml:space="preserve"> </w:t>
      </w:r>
    </w:p>
    <w:p w14:paraId="0F4495D0" w14:textId="238F5C7E" w:rsidR="009F26E5" w:rsidRDefault="00261976" w:rsidP="009F26E5">
      <w:pPr>
        <w:pStyle w:val="Heading2"/>
      </w:pPr>
      <w:bookmarkStart w:id="11" w:name="_Toc87030872"/>
      <w:r>
        <w:t>The species selection process</w:t>
      </w:r>
      <w:bookmarkEnd w:id="11"/>
    </w:p>
    <w:p w14:paraId="4A566A3F" w14:textId="2A89B000" w:rsidR="009F26E5" w:rsidRPr="00D34E83" w:rsidRDefault="009F26E5" w:rsidP="009F26E5">
      <w:pPr>
        <w:ind w:right="66"/>
        <w:rPr>
          <w:bCs/>
          <w:iCs/>
        </w:rPr>
      </w:pPr>
      <w:r w:rsidRPr="00D34E83">
        <w:rPr>
          <w:bCs/>
          <w:iCs/>
        </w:rPr>
        <w:t xml:space="preserve">The </w:t>
      </w:r>
      <w:r w:rsidR="002A6ED3" w:rsidRPr="004E5433">
        <w:t>Quinquennial Review</w:t>
      </w:r>
      <w:r w:rsidR="002A6ED3">
        <w:t xml:space="preserve"> </w:t>
      </w:r>
      <w:r w:rsidRPr="00D34E83">
        <w:rPr>
          <w:bCs/>
          <w:iCs/>
        </w:rPr>
        <w:t xml:space="preserve">has three main steps for species to be proposed for listing on Schedules 5 or 8: </w:t>
      </w:r>
    </w:p>
    <w:p w14:paraId="7036E1B4" w14:textId="77777777" w:rsidR="009F26E5" w:rsidRPr="00D34E83" w:rsidRDefault="009F26E5" w:rsidP="00AE2D4C">
      <w:pPr>
        <w:numPr>
          <w:ilvl w:val="0"/>
          <w:numId w:val="3"/>
        </w:numPr>
        <w:spacing w:after="0"/>
        <w:ind w:left="360" w:right="66"/>
        <w:rPr>
          <w:bCs/>
          <w:iCs/>
        </w:rPr>
      </w:pPr>
      <w:r w:rsidRPr="00D34E83">
        <w:rPr>
          <w:bCs/>
          <w:iCs/>
        </w:rPr>
        <w:t xml:space="preserve"> why species are considered (the Rationale</w:t>
      </w:r>
      <w:proofErr w:type="gramStart"/>
      <w:r w:rsidRPr="00D34E83">
        <w:rPr>
          <w:bCs/>
          <w:iCs/>
        </w:rPr>
        <w:t>);</w:t>
      </w:r>
      <w:proofErr w:type="gramEnd"/>
    </w:p>
    <w:p w14:paraId="047DA909" w14:textId="77777777" w:rsidR="009F26E5" w:rsidRPr="00D34E83" w:rsidRDefault="009F26E5" w:rsidP="00AE2D4C">
      <w:pPr>
        <w:numPr>
          <w:ilvl w:val="0"/>
          <w:numId w:val="3"/>
        </w:numPr>
        <w:spacing w:after="0"/>
        <w:ind w:left="360" w:right="66"/>
        <w:rPr>
          <w:bCs/>
          <w:iCs/>
        </w:rPr>
      </w:pPr>
      <w:r w:rsidRPr="00D34E83">
        <w:rPr>
          <w:bCs/>
          <w:iCs/>
        </w:rPr>
        <w:t xml:space="preserve"> which species should be considered (the Eligibility Criteria); </w:t>
      </w:r>
      <w:proofErr w:type="gramStart"/>
      <w:r w:rsidRPr="00D34E83">
        <w:rPr>
          <w:bCs/>
          <w:iCs/>
        </w:rPr>
        <w:t>and</w:t>
      </w:r>
      <w:proofErr w:type="gramEnd"/>
      <w:r w:rsidRPr="00D34E83">
        <w:rPr>
          <w:bCs/>
          <w:iCs/>
        </w:rPr>
        <w:t xml:space="preserve"> </w:t>
      </w:r>
    </w:p>
    <w:p w14:paraId="63CA6E72" w14:textId="7F31B634" w:rsidR="009F26E5" w:rsidRDefault="009F26E5" w:rsidP="00AE2D4C">
      <w:pPr>
        <w:numPr>
          <w:ilvl w:val="0"/>
          <w:numId w:val="3"/>
        </w:numPr>
        <w:spacing w:after="0"/>
        <w:ind w:left="360" w:right="66"/>
        <w:rPr>
          <w:bCs/>
          <w:iCs/>
        </w:rPr>
      </w:pPr>
      <w:r w:rsidRPr="00D34E83">
        <w:rPr>
          <w:bCs/>
          <w:iCs/>
        </w:rPr>
        <w:t xml:space="preserve"> if species meet the need for protection under the </w:t>
      </w:r>
      <w:r w:rsidR="00CC509D" w:rsidRPr="004E5433">
        <w:t xml:space="preserve">Wildlife and Countryside Act 1981, </w:t>
      </w:r>
      <w:r w:rsidRPr="00D34E83">
        <w:rPr>
          <w:bCs/>
          <w:iCs/>
        </w:rPr>
        <w:t>(the Decision Criteria).</w:t>
      </w:r>
    </w:p>
    <w:p w14:paraId="2C368E84" w14:textId="77777777" w:rsidR="009F26E5" w:rsidRPr="00D34E83" w:rsidRDefault="009F26E5" w:rsidP="009F26E5">
      <w:pPr>
        <w:spacing w:after="0"/>
        <w:ind w:right="66"/>
        <w:rPr>
          <w:bCs/>
          <w:iCs/>
        </w:rPr>
      </w:pPr>
    </w:p>
    <w:p w14:paraId="4A28ABA6" w14:textId="157F12D5" w:rsidR="009F26E5" w:rsidRPr="00D34E83" w:rsidRDefault="008B6871" w:rsidP="009F26E5">
      <w:pPr>
        <w:rPr>
          <w:bCs/>
          <w:iCs/>
        </w:rPr>
      </w:pPr>
      <w:r w:rsidRPr="007213CF">
        <w:t>In broad terms, t</w:t>
      </w:r>
      <w:r w:rsidR="009F26E5" w:rsidRPr="007213CF">
        <w:rPr>
          <w:bCs/>
          <w:iCs/>
        </w:rPr>
        <w:t>he</w:t>
      </w:r>
      <w:r w:rsidR="009F26E5" w:rsidRPr="00D34E83">
        <w:rPr>
          <w:bCs/>
          <w:iCs/>
        </w:rPr>
        <w:t xml:space="preserve"> basis of</w:t>
      </w:r>
      <w:r w:rsidR="002A6ED3">
        <w:rPr>
          <w:bCs/>
          <w:iCs/>
        </w:rPr>
        <w:t xml:space="preserve"> </w:t>
      </w:r>
      <w:r w:rsidR="00B53132">
        <w:rPr>
          <w:bCs/>
          <w:iCs/>
        </w:rPr>
        <w:t>species selection</w:t>
      </w:r>
      <w:r w:rsidR="000A3934">
        <w:rPr>
          <w:bCs/>
          <w:iCs/>
        </w:rPr>
        <w:t xml:space="preserve"> </w:t>
      </w:r>
      <w:r w:rsidR="002A6ED3">
        <w:rPr>
          <w:bCs/>
          <w:iCs/>
        </w:rPr>
        <w:t>in the 7</w:t>
      </w:r>
      <w:r w:rsidR="002A6ED3" w:rsidRPr="001765A7">
        <w:rPr>
          <w:bCs/>
          <w:iCs/>
          <w:vertAlign w:val="superscript"/>
        </w:rPr>
        <w:t>th</w:t>
      </w:r>
      <w:r w:rsidR="002A6ED3">
        <w:rPr>
          <w:bCs/>
          <w:iCs/>
        </w:rPr>
        <w:t xml:space="preserve"> </w:t>
      </w:r>
      <w:r w:rsidR="002A6ED3" w:rsidRPr="004E5433">
        <w:t>Quinquennial Review</w:t>
      </w:r>
      <w:r w:rsidR="002A6ED3">
        <w:t xml:space="preserve"> </w:t>
      </w:r>
      <w:r w:rsidR="001C7A16">
        <w:rPr>
          <w:bCs/>
          <w:iCs/>
        </w:rPr>
        <w:t>uses</w:t>
      </w:r>
      <w:r w:rsidR="009F26E5" w:rsidRPr="00D34E83">
        <w:rPr>
          <w:bCs/>
          <w:iCs/>
        </w:rPr>
        <w:t>:</w:t>
      </w:r>
    </w:p>
    <w:p w14:paraId="681A0065" w14:textId="3FC035C5" w:rsidR="009F26E5" w:rsidRPr="00E76803" w:rsidRDefault="009F26E5" w:rsidP="00AE2D4C">
      <w:pPr>
        <w:pStyle w:val="ListParagraph"/>
        <w:numPr>
          <w:ilvl w:val="0"/>
          <w:numId w:val="4"/>
        </w:numPr>
        <w:spacing w:after="0"/>
        <w:ind w:left="360"/>
      </w:pPr>
      <w:r w:rsidRPr="00E76803">
        <w:t xml:space="preserve">an objective measure of endangerment as the basis for selecting species eligible for listing on Schedules 5 or </w:t>
      </w:r>
      <w:proofErr w:type="gramStart"/>
      <w:r w:rsidRPr="00E76803">
        <w:t>8;</w:t>
      </w:r>
      <w:proofErr w:type="gramEnd"/>
      <w:r w:rsidRPr="00E76803">
        <w:t xml:space="preserve"> </w:t>
      </w:r>
    </w:p>
    <w:p w14:paraId="488E06F2" w14:textId="693D0688" w:rsidR="009F26E5" w:rsidRDefault="00E76803" w:rsidP="00AE2D4C">
      <w:pPr>
        <w:pStyle w:val="ListParagraph"/>
        <w:numPr>
          <w:ilvl w:val="0"/>
          <w:numId w:val="4"/>
        </w:numPr>
        <w:spacing w:after="0"/>
        <w:ind w:left="360"/>
      </w:pPr>
      <w:r w:rsidRPr="00E76803">
        <w:t xml:space="preserve">the term endangerment </w:t>
      </w:r>
      <w:r w:rsidR="001C7A16">
        <w:t>being</w:t>
      </w:r>
      <w:r>
        <w:t xml:space="preserve"> defined </w:t>
      </w:r>
      <w:r w:rsidRPr="00E76803">
        <w:t xml:space="preserve">as follows: </w:t>
      </w:r>
      <w:r w:rsidR="009F26E5" w:rsidRPr="00E76803">
        <w:t xml:space="preserve">species that are </w:t>
      </w:r>
      <w:r w:rsidR="001A6E10" w:rsidRPr="00E76803">
        <w:t xml:space="preserve">IUCN </w:t>
      </w:r>
      <w:r w:rsidR="009F26E5" w:rsidRPr="00E76803">
        <w:t>Critically Endangered or Endangered in Great Britain, or are shown to satisfy the criteria for Critically Endangered or Endangered, are eligible for listing</w:t>
      </w:r>
      <w:r w:rsidR="009F26E5">
        <w:t xml:space="preserve"> on Schedules 5 or </w:t>
      </w:r>
      <w:proofErr w:type="gramStart"/>
      <w:r w:rsidR="009F26E5">
        <w:t>8;</w:t>
      </w:r>
      <w:proofErr w:type="gramEnd"/>
      <w:r w:rsidR="009F26E5">
        <w:t xml:space="preserve"> </w:t>
      </w:r>
    </w:p>
    <w:p w14:paraId="449CE520" w14:textId="1072C2D5" w:rsidR="00574D8A" w:rsidRDefault="001A0006" w:rsidP="00574D8A">
      <w:pPr>
        <w:pStyle w:val="ListParagraph"/>
        <w:numPr>
          <w:ilvl w:val="0"/>
          <w:numId w:val="4"/>
        </w:numPr>
        <w:spacing w:after="0"/>
        <w:ind w:left="360"/>
      </w:pPr>
      <w:r>
        <w:t xml:space="preserve">a new definition </w:t>
      </w:r>
      <w:r w:rsidR="002457FC">
        <w:t>for</w:t>
      </w:r>
      <w:r w:rsidR="009F26E5">
        <w:t xml:space="preserve"> species’ structure or place of shelter</w:t>
      </w:r>
      <w:r w:rsidR="001C7A16">
        <w:t>:</w:t>
      </w:r>
      <w:r w:rsidR="00B54B03">
        <w:t xml:space="preserve"> </w:t>
      </w:r>
      <w:r w:rsidR="00732940">
        <w:t>as</w:t>
      </w:r>
      <w:r w:rsidR="009F26E5">
        <w:t xml:space="preserve"> </w:t>
      </w:r>
      <w:r w:rsidR="00574D8A" w:rsidRPr="001C7A16">
        <w:rPr>
          <w:i/>
          <w:iCs/>
        </w:rPr>
        <w:t>“</w:t>
      </w:r>
      <w:r w:rsidR="009F26E5" w:rsidRPr="001C7A16">
        <w:rPr>
          <w:i/>
          <w:iCs/>
        </w:rPr>
        <w:t>a recognisable shelter or place that provides elements of habitat essential for its survival by virtue of being used regularly or permanently for protection, reproduction, growth, resting, hibernating, raising young etc</w:t>
      </w:r>
      <w:proofErr w:type="gramStart"/>
      <w:r w:rsidR="00574D8A" w:rsidRPr="001C7A16">
        <w:rPr>
          <w:i/>
          <w:iCs/>
        </w:rPr>
        <w:t>”</w:t>
      </w:r>
      <w:r w:rsidR="009F26E5" w:rsidRPr="001C7A16">
        <w:rPr>
          <w:i/>
          <w:iCs/>
        </w:rPr>
        <w:t>;</w:t>
      </w:r>
      <w:proofErr w:type="gramEnd"/>
      <w:r w:rsidR="009F26E5">
        <w:t xml:space="preserve"> </w:t>
      </w:r>
    </w:p>
    <w:p w14:paraId="1273BA76" w14:textId="7DEE7B6A" w:rsidR="009F26E5" w:rsidRPr="001C7A16" w:rsidRDefault="001C7A16" w:rsidP="00E76803">
      <w:pPr>
        <w:pStyle w:val="ListParagraph"/>
        <w:numPr>
          <w:ilvl w:val="0"/>
          <w:numId w:val="4"/>
        </w:numPr>
        <w:spacing w:after="0"/>
        <w:ind w:left="360"/>
      </w:pPr>
      <w:r>
        <w:t>t</w:t>
      </w:r>
      <w:r w:rsidR="009F26E5" w:rsidRPr="00D34E83">
        <w:t xml:space="preserve">he following definition of destroying a plant or fungus: </w:t>
      </w:r>
      <w:r w:rsidR="00574D8A" w:rsidRPr="001C7A16">
        <w:rPr>
          <w:i/>
          <w:iCs/>
        </w:rPr>
        <w:t>“</w:t>
      </w:r>
      <w:r w:rsidR="009F26E5" w:rsidRPr="001C7A16">
        <w:rPr>
          <w:i/>
          <w:iCs/>
        </w:rPr>
        <w:t xml:space="preserve">to </w:t>
      </w:r>
      <w:r w:rsidR="00F17130" w:rsidRPr="001C7A16">
        <w:rPr>
          <w:i/>
          <w:iCs/>
        </w:rPr>
        <w:t>‘</w:t>
      </w:r>
      <w:r w:rsidR="009F26E5" w:rsidRPr="001C7A16">
        <w:rPr>
          <w:i/>
          <w:iCs/>
        </w:rPr>
        <w:t>destroy</w:t>
      </w:r>
      <w:r w:rsidR="00F17130" w:rsidRPr="001C7A16">
        <w:rPr>
          <w:i/>
          <w:iCs/>
        </w:rPr>
        <w:t>’</w:t>
      </w:r>
      <w:r w:rsidR="009F26E5" w:rsidRPr="001C7A16">
        <w:rPr>
          <w:i/>
          <w:iCs/>
        </w:rPr>
        <w:t xml:space="preserve"> a plant or fungus means the removal of or damage to the substrate to which the plant or </w:t>
      </w:r>
      <w:r w:rsidR="009F2402" w:rsidRPr="001C7A16">
        <w:rPr>
          <w:i/>
          <w:iCs/>
        </w:rPr>
        <w:t>f</w:t>
      </w:r>
      <w:r w:rsidR="000F348C" w:rsidRPr="001C7A16">
        <w:rPr>
          <w:i/>
          <w:iCs/>
        </w:rPr>
        <w:t>ungus</w:t>
      </w:r>
      <w:r w:rsidR="009F26E5" w:rsidRPr="001C7A16">
        <w:rPr>
          <w:i/>
          <w:iCs/>
        </w:rPr>
        <w:t xml:space="preserve"> is attached and / or rooted or doing anything to the plant or fungus which will kill it</w:t>
      </w:r>
      <w:r w:rsidR="00574D8A" w:rsidRPr="001C7A16">
        <w:rPr>
          <w:i/>
          <w:iCs/>
        </w:rPr>
        <w:t>”</w:t>
      </w:r>
      <w:r w:rsidR="009F26E5" w:rsidRPr="001C7A16">
        <w:rPr>
          <w:i/>
          <w:iCs/>
        </w:rPr>
        <w:t>.</w:t>
      </w:r>
    </w:p>
    <w:p w14:paraId="7CC4F670" w14:textId="77777777" w:rsidR="009F26E5" w:rsidRPr="002D70C7" w:rsidRDefault="009F26E5" w:rsidP="009F26E5"/>
    <w:p w14:paraId="2B2F2205" w14:textId="77777777" w:rsidR="009F26E5" w:rsidRPr="001E45C9" w:rsidRDefault="009F26E5" w:rsidP="009F26E5">
      <w:pPr>
        <w:pStyle w:val="Heading3"/>
      </w:pPr>
      <w:bookmarkStart w:id="12" w:name="_Eligibility_Criteria"/>
      <w:bookmarkStart w:id="13" w:name="_Toc87030873"/>
      <w:bookmarkEnd w:id="12"/>
      <w:r w:rsidRPr="001E45C9">
        <w:t>Eligibility Criteria</w:t>
      </w:r>
      <w:bookmarkEnd w:id="13"/>
    </w:p>
    <w:p w14:paraId="4A38F30E" w14:textId="41143860" w:rsidR="009F26E5" w:rsidRPr="001E45C9" w:rsidRDefault="009F26E5" w:rsidP="009F26E5">
      <w:pPr>
        <w:ind w:right="66"/>
        <w:rPr>
          <w:bCs/>
          <w:iCs/>
        </w:rPr>
      </w:pPr>
      <w:r w:rsidRPr="001E45C9">
        <w:t xml:space="preserve">Species will be considered eligible for addition to Schedules 5 and 8 of the </w:t>
      </w:r>
      <w:r w:rsidR="00CC509D" w:rsidRPr="004E5433">
        <w:t xml:space="preserve">Wildlife and Countryside Act 1981 </w:t>
      </w:r>
      <w:r w:rsidRPr="001E45C9">
        <w:t xml:space="preserve">if they meet the criteria listed below. </w:t>
      </w:r>
      <w:r w:rsidR="004A6FCB" w:rsidRPr="001E45C9">
        <w:t>As set out below</w:t>
      </w:r>
      <w:r w:rsidR="002737F6" w:rsidRPr="001E45C9">
        <w:t>,</w:t>
      </w:r>
      <w:r w:rsidR="004A6FCB" w:rsidRPr="001E45C9">
        <w:t xml:space="preserve"> the Eligibility Criteria are based upon</w:t>
      </w:r>
      <w:r w:rsidRPr="001E45C9">
        <w:t xml:space="preserve"> international obligations and species endangerment</w:t>
      </w:r>
      <w:r w:rsidR="004A6FCB" w:rsidRPr="001E45C9">
        <w:t>. S</w:t>
      </w:r>
      <w:r w:rsidRPr="001E45C9">
        <w:t xml:space="preserve">election under the Eligibility Criteria considers </w:t>
      </w:r>
      <w:r w:rsidR="002A6ED3" w:rsidRPr="001E45C9">
        <w:t>Great Britain</w:t>
      </w:r>
      <w:r w:rsidR="002A6ED3" w:rsidRPr="001E45C9" w:rsidDel="002A6ED3">
        <w:t xml:space="preserve"> </w:t>
      </w:r>
      <w:r w:rsidRPr="001E45C9">
        <w:t xml:space="preserve">Red Listed species </w:t>
      </w:r>
      <w:proofErr w:type="gramStart"/>
      <w:r w:rsidRPr="001E45C9">
        <w:t>i.e.</w:t>
      </w:r>
      <w:proofErr w:type="gramEnd"/>
      <w:r w:rsidRPr="001E45C9">
        <w:t xml:space="preserve"> those facing imminent threat of extinction (IUCN 2012</w:t>
      </w:r>
      <w:r w:rsidRPr="001E45C9">
        <w:rPr>
          <w:rStyle w:val="FootnoteReference"/>
        </w:rPr>
        <w:footnoteReference w:id="3"/>
      </w:r>
      <w:r w:rsidRPr="001E45C9">
        <w:t>) in Great Britain</w:t>
      </w:r>
      <w:r w:rsidR="009B4F74" w:rsidRPr="001E45C9">
        <w:rPr>
          <w:rStyle w:val="FootnoteReference"/>
        </w:rPr>
        <w:footnoteReference w:id="4"/>
      </w:r>
      <w:r w:rsidRPr="001E45C9">
        <w:t>.</w:t>
      </w:r>
      <w:r w:rsidRPr="001E45C9">
        <w:rPr>
          <w:bCs/>
          <w:iCs/>
        </w:rPr>
        <w:t xml:space="preserve"> </w:t>
      </w:r>
    </w:p>
    <w:p w14:paraId="489394A8" w14:textId="12CF461A" w:rsidR="009F26E5" w:rsidRPr="001E45C9" w:rsidRDefault="009F26E5" w:rsidP="00AE2D4C">
      <w:pPr>
        <w:pStyle w:val="ListParagraph"/>
        <w:numPr>
          <w:ilvl w:val="0"/>
          <w:numId w:val="7"/>
        </w:numPr>
        <w:spacing w:after="120"/>
        <w:ind w:left="360"/>
      </w:pPr>
      <w:r w:rsidRPr="001E45C9">
        <w:t xml:space="preserve">All </w:t>
      </w:r>
      <w:r w:rsidR="00FB45BA" w:rsidRPr="001E45C9">
        <w:t>Great Britain</w:t>
      </w:r>
      <w:r w:rsidRPr="001E45C9">
        <w:t xml:space="preserve"> </w:t>
      </w:r>
      <w:r w:rsidRPr="001E45C9">
        <w:rPr>
          <w:b/>
          <w:bCs/>
        </w:rPr>
        <w:t>Critically Endangered</w:t>
      </w:r>
      <w:r w:rsidRPr="001E45C9">
        <w:t xml:space="preserve"> species will be automatically recommended for scheduling without needing to meet the Decision Criteria. </w:t>
      </w:r>
    </w:p>
    <w:p w14:paraId="60B6C025" w14:textId="581520DD" w:rsidR="002849E1" w:rsidRPr="001E45C9" w:rsidRDefault="002849E1" w:rsidP="00AE2D4C">
      <w:pPr>
        <w:pStyle w:val="ListParagraph"/>
        <w:numPr>
          <w:ilvl w:val="0"/>
          <w:numId w:val="7"/>
        </w:numPr>
        <w:spacing w:after="120"/>
        <w:ind w:left="360"/>
      </w:pPr>
      <w:r w:rsidRPr="001E45C9">
        <w:t xml:space="preserve">All </w:t>
      </w:r>
      <w:r w:rsidR="00FB45BA" w:rsidRPr="001E45C9">
        <w:t>Great Britain</w:t>
      </w:r>
      <w:r w:rsidRPr="001E45C9">
        <w:t xml:space="preserve"> </w:t>
      </w:r>
      <w:r w:rsidRPr="001E45C9">
        <w:rPr>
          <w:b/>
          <w:bCs/>
        </w:rPr>
        <w:t>Endangered</w:t>
      </w:r>
      <w:r w:rsidRPr="001E45C9">
        <w:t xml:space="preserve"> species will be recommended for scheduling if they meet one or more of the Decision Criteria.</w:t>
      </w:r>
    </w:p>
    <w:p w14:paraId="6802D048" w14:textId="1BBFAE49" w:rsidR="009F26E5" w:rsidRPr="001E45C9" w:rsidRDefault="00FB45BA" w:rsidP="00AE2D4C">
      <w:pPr>
        <w:pStyle w:val="ListParagraph"/>
        <w:numPr>
          <w:ilvl w:val="0"/>
          <w:numId w:val="7"/>
        </w:numPr>
        <w:spacing w:after="120"/>
        <w:ind w:left="360"/>
      </w:pPr>
      <w:r w:rsidRPr="001E45C9">
        <w:t>Great Britain</w:t>
      </w:r>
      <w:r w:rsidR="009F26E5" w:rsidRPr="001E45C9">
        <w:t xml:space="preserve"> </w:t>
      </w:r>
      <w:r w:rsidR="009F26E5" w:rsidRPr="001E45C9">
        <w:rPr>
          <w:b/>
          <w:bCs/>
        </w:rPr>
        <w:t>Vulnerable</w:t>
      </w:r>
      <w:r w:rsidR="009F26E5" w:rsidRPr="001E45C9">
        <w:t xml:space="preserve">, </w:t>
      </w:r>
      <w:r w:rsidR="009F26E5" w:rsidRPr="001E45C9">
        <w:rPr>
          <w:b/>
          <w:bCs/>
        </w:rPr>
        <w:t>Near Threatened</w:t>
      </w:r>
      <w:r w:rsidR="009F26E5" w:rsidRPr="001E45C9">
        <w:t xml:space="preserve">, and </w:t>
      </w:r>
      <w:r w:rsidR="009F26E5" w:rsidRPr="001E45C9">
        <w:rPr>
          <w:b/>
          <w:bCs/>
        </w:rPr>
        <w:t>Least Concern</w:t>
      </w:r>
      <w:r w:rsidR="009F26E5" w:rsidRPr="001E45C9">
        <w:t xml:space="preserve"> species are not eligible</w:t>
      </w:r>
      <w:r w:rsidR="009B4F74">
        <w:t xml:space="preserve"> </w:t>
      </w:r>
      <w:r w:rsidR="009B4F74" w:rsidRPr="009B4F74">
        <w:t>although exceptional cases can be made - see below</w:t>
      </w:r>
      <w:r w:rsidR="00DB4BF3" w:rsidRPr="001E45C9">
        <w:t>.</w:t>
      </w:r>
    </w:p>
    <w:p w14:paraId="50F757B9" w14:textId="4B4656C9" w:rsidR="00DF3218" w:rsidRPr="00014F20" w:rsidRDefault="00DF3218" w:rsidP="00DF3218">
      <w:pPr>
        <w:pStyle w:val="ListParagraph"/>
        <w:numPr>
          <w:ilvl w:val="0"/>
          <w:numId w:val="7"/>
        </w:numPr>
        <w:spacing w:after="120"/>
        <w:ind w:left="360"/>
      </w:pPr>
      <w:r w:rsidRPr="001E45C9">
        <w:rPr>
          <w:rFonts w:cs="Arial"/>
        </w:rPr>
        <w:t xml:space="preserve">For species that do not have a </w:t>
      </w:r>
      <w:r w:rsidR="00FB45BA" w:rsidRPr="001E45C9">
        <w:t>Great Britain</w:t>
      </w:r>
      <w:r w:rsidRPr="001E45C9">
        <w:rPr>
          <w:rFonts w:cs="Arial"/>
        </w:rPr>
        <w:t xml:space="preserve"> red list assessment but are listed in a </w:t>
      </w:r>
      <w:r w:rsidRPr="001E45C9">
        <w:rPr>
          <w:rFonts w:cs="Arial"/>
          <w:b/>
          <w:bCs/>
        </w:rPr>
        <w:t>European Red Data List</w:t>
      </w:r>
      <w:r w:rsidRPr="001E45C9">
        <w:rPr>
          <w:rFonts w:cs="Arial"/>
        </w:rPr>
        <w:t xml:space="preserve"> as </w:t>
      </w:r>
      <w:r w:rsidRPr="001E45C9">
        <w:rPr>
          <w:rFonts w:cs="Arial"/>
          <w:b/>
          <w:bCs/>
        </w:rPr>
        <w:t>Regionally Extinct</w:t>
      </w:r>
      <w:r w:rsidRPr="001E45C9">
        <w:rPr>
          <w:rFonts w:cs="Arial"/>
        </w:rPr>
        <w:t>,</w:t>
      </w:r>
      <w:r w:rsidRPr="001E45C9">
        <w:rPr>
          <w:rFonts w:cs="Arial"/>
          <w:b/>
          <w:bCs/>
        </w:rPr>
        <w:t xml:space="preserve"> Extinct in the Wild</w:t>
      </w:r>
      <w:r w:rsidRPr="001E45C9">
        <w:rPr>
          <w:rFonts w:cs="Arial"/>
        </w:rPr>
        <w:t>,</w:t>
      </w:r>
      <w:r w:rsidRPr="001E45C9">
        <w:rPr>
          <w:rFonts w:cs="Arial"/>
          <w:b/>
          <w:bCs/>
        </w:rPr>
        <w:t xml:space="preserve"> Critically Endangered</w:t>
      </w:r>
      <w:r w:rsidRPr="001E45C9">
        <w:rPr>
          <w:rFonts w:cs="Arial"/>
          <w:i/>
          <w:iCs/>
        </w:rPr>
        <w:t xml:space="preserve"> </w:t>
      </w:r>
      <w:r w:rsidRPr="001E45C9">
        <w:rPr>
          <w:rFonts w:cs="Arial"/>
        </w:rPr>
        <w:t xml:space="preserve">or </w:t>
      </w:r>
      <w:r w:rsidRPr="001E45C9">
        <w:rPr>
          <w:rFonts w:cs="Arial"/>
          <w:b/>
          <w:bCs/>
        </w:rPr>
        <w:t>Endangered</w:t>
      </w:r>
      <w:r w:rsidRPr="001E45C9">
        <w:rPr>
          <w:rFonts w:cs="Arial"/>
        </w:rPr>
        <w:t xml:space="preserve"> based on the IUCN (</w:t>
      </w:r>
      <w:r w:rsidR="009B4F74" w:rsidRPr="001E45C9">
        <w:rPr>
          <w:rFonts w:cs="Arial"/>
        </w:rPr>
        <w:t>20</w:t>
      </w:r>
      <w:r w:rsidR="009B4F74">
        <w:rPr>
          <w:rFonts w:cs="Arial"/>
        </w:rPr>
        <w:t>12</w:t>
      </w:r>
      <w:r w:rsidRPr="001E45C9">
        <w:rPr>
          <w:rFonts w:cs="Arial"/>
        </w:rPr>
        <w:t xml:space="preserve">) criteria, that IUCN status will be used as if it were a </w:t>
      </w:r>
      <w:r w:rsidR="00FB45BA" w:rsidRPr="001E45C9">
        <w:t>Great Britain</w:t>
      </w:r>
      <w:r w:rsidR="00FB45BA" w:rsidRPr="001E45C9" w:rsidDel="00FB45BA">
        <w:rPr>
          <w:rFonts w:cs="Arial"/>
        </w:rPr>
        <w:t xml:space="preserve"> </w:t>
      </w:r>
      <w:r w:rsidRPr="001E45C9">
        <w:rPr>
          <w:rFonts w:cs="Arial"/>
        </w:rPr>
        <w:t xml:space="preserve">status. For species that are endemic to </w:t>
      </w:r>
      <w:r w:rsidR="00FB45BA" w:rsidRPr="001E45C9">
        <w:t xml:space="preserve">Great </w:t>
      </w:r>
      <w:proofErr w:type="gramStart"/>
      <w:r w:rsidR="00FB45BA" w:rsidRPr="001E45C9">
        <w:t>Britain</w:t>
      </w:r>
      <w:r w:rsidRPr="001E45C9">
        <w:rPr>
          <w:rFonts w:cs="Arial"/>
        </w:rPr>
        <w:t>, and</w:t>
      </w:r>
      <w:proofErr w:type="gramEnd"/>
      <w:r w:rsidRPr="001E45C9">
        <w:rPr>
          <w:rFonts w:cs="Arial"/>
        </w:rPr>
        <w:t xml:space="preserve"> have been evaluated at a Global but not </w:t>
      </w:r>
      <w:r w:rsidR="00FB45BA" w:rsidRPr="001E45C9">
        <w:t>Great Britain</w:t>
      </w:r>
      <w:r w:rsidR="00FB45BA" w:rsidRPr="001E45C9" w:rsidDel="00FB45BA">
        <w:rPr>
          <w:rFonts w:cs="Arial"/>
        </w:rPr>
        <w:t xml:space="preserve"> </w:t>
      </w:r>
      <w:r w:rsidRPr="001E45C9">
        <w:rPr>
          <w:rFonts w:cs="Arial"/>
        </w:rPr>
        <w:t xml:space="preserve">level, the Global status will be </w:t>
      </w:r>
      <w:r w:rsidRPr="00014F20">
        <w:rPr>
          <w:rFonts w:cs="Arial"/>
        </w:rPr>
        <w:t xml:space="preserve">used.  </w:t>
      </w:r>
    </w:p>
    <w:p w14:paraId="5988EE4B" w14:textId="2F21DE5D" w:rsidR="009F26E5" w:rsidRPr="001765A7" w:rsidRDefault="009F26E5" w:rsidP="00AE2D4C">
      <w:pPr>
        <w:pStyle w:val="ListParagraph"/>
        <w:numPr>
          <w:ilvl w:val="0"/>
          <w:numId w:val="7"/>
        </w:numPr>
        <w:spacing w:after="120"/>
        <w:ind w:left="360"/>
      </w:pPr>
      <w:r w:rsidRPr="00CD05D1">
        <w:rPr>
          <w:b/>
          <w:bCs/>
        </w:rPr>
        <w:lastRenderedPageBreak/>
        <w:t>European Protected Species</w:t>
      </w:r>
      <w:r w:rsidRPr="00CD05D1">
        <w:rPr>
          <w:rStyle w:val="FootnoteReference"/>
        </w:rPr>
        <w:footnoteReference w:id="5"/>
      </w:r>
      <w:r w:rsidR="000A78A9" w:rsidRPr="00CD05D1">
        <w:rPr>
          <w:b/>
          <w:bCs/>
        </w:rPr>
        <w:t xml:space="preserve"> </w:t>
      </w:r>
      <w:r w:rsidRPr="00CD05D1">
        <w:t xml:space="preserve">will also be automatically proposed for listing on the </w:t>
      </w:r>
      <w:r w:rsidR="008760B8">
        <w:t>S</w:t>
      </w:r>
      <w:r w:rsidRPr="00CD05D1">
        <w:t xml:space="preserve">chedules in England and Wales. </w:t>
      </w:r>
      <w:r w:rsidR="00FB45BA" w:rsidRPr="00CD05D1">
        <w:t>European Protected Species</w:t>
      </w:r>
      <w:r w:rsidR="00FB45BA" w:rsidRPr="00CD05D1" w:rsidDel="00FB45BA">
        <w:t xml:space="preserve"> </w:t>
      </w:r>
      <w:r w:rsidRPr="00CD05D1">
        <w:t xml:space="preserve">continue to be protected under </w:t>
      </w:r>
      <w:r w:rsidRPr="00127CD5">
        <w:t xml:space="preserve">the </w:t>
      </w:r>
      <w:r w:rsidR="00007EC4" w:rsidRPr="00127CD5">
        <w:t xml:space="preserve">Conservation (Natural Habitats, &amp;c.) Regulations 1994 </w:t>
      </w:r>
      <w:r w:rsidRPr="00127CD5">
        <w:t>in Scotland</w:t>
      </w:r>
      <w:r w:rsidRPr="00CD05D1">
        <w:t xml:space="preserve"> and are not listed on the </w:t>
      </w:r>
      <w:r w:rsidR="00CC509D" w:rsidRPr="00014F20">
        <w:t xml:space="preserve">Wildlife and Countryside Act 1981 </w:t>
      </w:r>
      <w:r w:rsidRPr="001765A7">
        <w:t xml:space="preserve">schedules </w:t>
      </w:r>
      <w:r w:rsidR="00280195" w:rsidRPr="001765A7">
        <w:t>there</w:t>
      </w:r>
      <w:r w:rsidR="008760B8">
        <w:t>.</w:t>
      </w:r>
    </w:p>
    <w:p w14:paraId="6C28884A" w14:textId="55478A22" w:rsidR="00DF3218" w:rsidRPr="001765A7" w:rsidRDefault="004A6FCB" w:rsidP="00DF3218">
      <w:pPr>
        <w:pStyle w:val="ListParagraph"/>
        <w:numPr>
          <w:ilvl w:val="0"/>
          <w:numId w:val="7"/>
        </w:numPr>
        <w:spacing w:after="120"/>
        <w:ind w:left="360"/>
      </w:pPr>
      <w:r w:rsidRPr="001765A7">
        <w:t xml:space="preserve">Species for which </w:t>
      </w:r>
      <w:r w:rsidR="00FB45BA" w:rsidRPr="00014F20">
        <w:t>Great Britain</w:t>
      </w:r>
      <w:r w:rsidR="00FB45BA" w:rsidRPr="00014F20" w:rsidDel="00FB45BA">
        <w:rPr>
          <w:rFonts w:cs="Arial"/>
        </w:rPr>
        <w:t xml:space="preserve"> </w:t>
      </w:r>
      <w:r w:rsidRPr="001765A7">
        <w:t>has</w:t>
      </w:r>
      <w:r w:rsidRPr="001765A7">
        <w:rPr>
          <w:b/>
          <w:bCs/>
        </w:rPr>
        <w:t xml:space="preserve"> International Obligations</w:t>
      </w:r>
      <w:r w:rsidRPr="001765A7">
        <w:t xml:space="preserve"> arising from international agreements including the Bern and Bonn </w:t>
      </w:r>
      <w:r w:rsidR="000A78A9" w:rsidRPr="001765A7">
        <w:t>C</w:t>
      </w:r>
      <w:r w:rsidRPr="001765A7">
        <w:t>onventions;</w:t>
      </w:r>
      <w:r w:rsidR="00DF3218" w:rsidRPr="001765A7">
        <w:t xml:space="preserve"> </w:t>
      </w:r>
      <w:r w:rsidR="00014F20" w:rsidRPr="001765A7">
        <w:t xml:space="preserve">species </w:t>
      </w:r>
      <w:r w:rsidR="00DF3218" w:rsidRPr="001765A7">
        <w:t xml:space="preserve">listed on Bern Annex 3, however, will need to meet the Decision Criteria in the same way as </w:t>
      </w:r>
      <w:r w:rsidR="00FB45BA" w:rsidRPr="00014F20">
        <w:t>Great Britain</w:t>
      </w:r>
      <w:r w:rsidR="00FB45BA" w:rsidRPr="00014F20" w:rsidDel="00FB45BA">
        <w:rPr>
          <w:rFonts w:cs="Arial"/>
        </w:rPr>
        <w:t xml:space="preserve"> </w:t>
      </w:r>
      <w:r w:rsidR="00DF3218" w:rsidRPr="001765A7">
        <w:t xml:space="preserve">Endangered species. </w:t>
      </w:r>
    </w:p>
    <w:p w14:paraId="6A01720C" w14:textId="77777777" w:rsidR="00DF3218" w:rsidRPr="001765A7" w:rsidRDefault="00DF3218" w:rsidP="00DF3218">
      <w:pPr>
        <w:pStyle w:val="ListParagraph"/>
        <w:numPr>
          <w:ilvl w:val="0"/>
          <w:numId w:val="7"/>
        </w:numPr>
        <w:spacing w:after="120"/>
        <w:ind w:left="360"/>
      </w:pPr>
      <w:r w:rsidRPr="001765A7">
        <w:t xml:space="preserve">Before species are removed from the Schedules, the precautionary principle will be applied. </w:t>
      </w:r>
    </w:p>
    <w:p w14:paraId="70BDC478" w14:textId="5481173E" w:rsidR="004A6FCB" w:rsidRPr="00D34E83" w:rsidRDefault="004A6FCB" w:rsidP="00DF3218">
      <w:pPr>
        <w:pStyle w:val="ListParagraph"/>
        <w:spacing w:after="120"/>
        <w:ind w:left="360"/>
      </w:pPr>
    </w:p>
    <w:p w14:paraId="67555A8B" w14:textId="2EC3E117" w:rsidR="009F26E5" w:rsidRDefault="00DB4BF3" w:rsidP="009F26E5">
      <w:pPr>
        <w:spacing w:after="120"/>
      </w:pPr>
      <w:r>
        <w:rPr>
          <w:rFonts w:cs="Arial"/>
        </w:rPr>
        <w:t xml:space="preserve">In a small number of cases there may be species which are not currently classified as </w:t>
      </w:r>
      <w:r w:rsidRPr="00AD081F">
        <w:t>Endangered</w:t>
      </w:r>
      <w:r w:rsidRPr="00AD081F">
        <w:rPr>
          <w:rFonts w:cs="Arial"/>
        </w:rPr>
        <w:t>,</w:t>
      </w:r>
      <w:r>
        <w:rPr>
          <w:rFonts w:cs="Arial"/>
        </w:rPr>
        <w:t xml:space="preserve"> but</w:t>
      </w:r>
      <w:r w:rsidR="000A78A9">
        <w:rPr>
          <w:rFonts w:cs="Arial"/>
        </w:rPr>
        <w:t xml:space="preserve"> for which</w:t>
      </w:r>
      <w:r>
        <w:rPr>
          <w:rFonts w:cs="Arial"/>
        </w:rPr>
        <w:t xml:space="preserve"> there is demonstrable evidence that </w:t>
      </w:r>
      <w:r w:rsidR="008760B8">
        <w:rPr>
          <w:rFonts w:cs="Arial"/>
        </w:rPr>
        <w:t>the species</w:t>
      </w:r>
      <w:r w:rsidR="004968A7">
        <w:rPr>
          <w:rFonts w:cs="Arial"/>
        </w:rPr>
        <w:t xml:space="preserve"> </w:t>
      </w:r>
      <w:r w:rsidR="004968A7" w:rsidRPr="004968A7">
        <w:rPr>
          <w:rFonts w:cs="Arial"/>
        </w:rPr>
        <w:t>is likely to become so unless conservation measures are taken</w:t>
      </w:r>
      <w:r w:rsidR="008760B8">
        <w:rPr>
          <w:rFonts w:cs="Arial"/>
        </w:rPr>
        <w:t>.</w:t>
      </w:r>
      <w:r w:rsidR="004968A7">
        <w:rPr>
          <w:rFonts w:cs="Arial"/>
        </w:rPr>
        <w:t xml:space="preserve"> </w:t>
      </w:r>
      <w:r w:rsidR="008760B8">
        <w:rPr>
          <w:rFonts w:cs="Arial"/>
        </w:rPr>
        <w:t>T</w:t>
      </w:r>
      <w:r>
        <w:rPr>
          <w:rFonts w:cs="Arial"/>
        </w:rPr>
        <w:t>here is a clear and present danger to its conservation status due to activities set out in the decision criteria. In these instances</w:t>
      </w:r>
      <w:r w:rsidR="003C7D5C">
        <w:rPr>
          <w:rFonts w:cs="Arial"/>
        </w:rPr>
        <w:t>,</w:t>
      </w:r>
      <w:r w:rsidR="000A78A9">
        <w:rPr>
          <w:rFonts w:cs="Arial"/>
        </w:rPr>
        <w:t xml:space="preserve"> </w:t>
      </w:r>
      <w:r>
        <w:rPr>
          <w:rFonts w:cs="Arial"/>
        </w:rPr>
        <w:t xml:space="preserve">each case will be considered, the evidence evaluated, and </w:t>
      </w:r>
      <w:r w:rsidR="000A78A9">
        <w:rPr>
          <w:rFonts w:cs="Arial"/>
        </w:rPr>
        <w:t xml:space="preserve">the species </w:t>
      </w:r>
      <w:r>
        <w:rPr>
          <w:rFonts w:cs="Arial"/>
        </w:rPr>
        <w:t xml:space="preserve">put forward for listing on Schedules 5 </w:t>
      </w:r>
      <w:r w:rsidR="000A78A9">
        <w:rPr>
          <w:rFonts w:cs="Arial"/>
        </w:rPr>
        <w:t>and</w:t>
      </w:r>
      <w:r>
        <w:rPr>
          <w:rFonts w:cs="Arial"/>
        </w:rPr>
        <w:t xml:space="preserve"> 8 if a convincing case is made.</w:t>
      </w:r>
    </w:p>
    <w:p w14:paraId="6F87595E" w14:textId="0C05D732" w:rsidR="00C35B17" w:rsidRPr="00D34E83" w:rsidRDefault="00794A7E" w:rsidP="009F26E5">
      <w:pPr>
        <w:spacing w:after="120"/>
      </w:pPr>
      <w:r>
        <w:t xml:space="preserve">See additional </w:t>
      </w:r>
      <w:r w:rsidR="00C35B17">
        <w:t xml:space="preserve">information </w:t>
      </w:r>
      <w:r w:rsidR="0081607E" w:rsidRPr="0081607E">
        <w:t xml:space="preserve">in section </w:t>
      </w:r>
      <w:r>
        <w:t>6.1.1.1 and 6.1.1.2</w:t>
      </w:r>
      <w:r w:rsidR="0081607E" w:rsidRPr="0081607E">
        <w:t xml:space="preserve"> below</w:t>
      </w:r>
      <w:r w:rsidR="00C35B17">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9F26E5" w:rsidRPr="00281E79" w14:paraId="6469B13D" w14:textId="77777777" w:rsidTr="00794A7E">
        <w:tc>
          <w:tcPr>
            <w:tcW w:w="0" w:type="auto"/>
            <w:shd w:val="clear" w:color="auto" w:fill="FFF2CC" w:themeFill="accent4" w:themeFillTint="33"/>
          </w:tcPr>
          <w:p w14:paraId="507F667B" w14:textId="4C025F91" w:rsidR="009F26E5" w:rsidRPr="00794A7E" w:rsidRDefault="009F26E5" w:rsidP="00050055">
            <w:bookmarkStart w:id="14" w:name="_Hlk84848563"/>
            <w:r w:rsidRPr="00794A7E">
              <w:t xml:space="preserve">Question 1: </w:t>
            </w:r>
            <w:bookmarkEnd w:id="14"/>
            <w:r w:rsidR="007C33CC">
              <w:t xml:space="preserve">Do you agree with the eligibility criteria defined for </w:t>
            </w:r>
            <w:r w:rsidR="007C33CC">
              <w:rPr>
                <w:bCs/>
              </w:rPr>
              <w:t>the 7</w:t>
            </w:r>
            <w:r w:rsidR="007C33CC" w:rsidRPr="00683AD3">
              <w:rPr>
                <w:bCs/>
                <w:vertAlign w:val="superscript"/>
              </w:rPr>
              <w:t>th</w:t>
            </w:r>
            <w:r w:rsidR="007C33CC">
              <w:rPr>
                <w:bCs/>
              </w:rPr>
              <w:t xml:space="preserve"> Quinquennial Review (QQR7) </w:t>
            </w:r>
            <w:r w:rsidR="007C33CC">
              <w:t xml:space="preserve">for adding species to Schedules 5 and 8 </w:t>
            </w:r>
            <w:r w:rsidR="007C33CC">
              <w:rPr>
                <w:bCs/>
              </w:rPr>
              <w:t xml:space="preserve">of the </w:t>
            </w:r>
            <w:r w:rsidR="007C33CC" w:rsidRPr="004E5433">
              <w:t>Wildlife and Countryside Act 1981</w:t>
            </w:r>
          </w:p>
          <w:p w14:paraId="74AE996E" w14:textId="77777777" w:rsidR="009F26E5" w:rsidRPr="00794A7E" w:rsidRDefault="009F26E5" w:rsidP="00AE2D4C">
            <w:pPr>
              <w:pStyle w:val="ListParagraph"/>
              <w:numPr>
                <w:ilvl w:val="0"/>
                <w:numId w:val="5"/>
              </w:numPr>
              <w:spacing w:after="0"/>
            </w:pPr>
            <w:r w:rsidRPr="00794A7E">
              <w:t>Yes</w:t>
            </w:r>
          </w:p>
          <w:p w14:paraId="6940FDE8" w14:textId="363E3DDB" w:rsidR="009F26E5" w:rsidRPr="00794A7E" w:rsidRDefault="009F26E5" w:rsidP="00AE2D4C">
            <w:pPr>
              <w:pStyle w:val="ListParagraph"/>
              <w:numPr>
                <w:ilvl w:val="0"/>
                <w:numId w:val="5"/>
              </w:numPr>
              <w:spacing w:after="0"/>
            </w:pPr>
            <w:r w:rsidRPr="00794A7E">
              <w:t>No</w:t>
            </w:r>
          </w:p>
          <w:p w14:paraId="0CD7DD8B" w14:textId="77777777" w:rsidR="00957F5B" w:rsidRPr="00794A7E" w:rsidRDefault="00957F5B" w:rsidP="00957F5B">
            <w:pPr>
              <w:spacing w:after="0"/>
            </w:pPr>
          </w:p>
          <w:p w14:paraId="6F427AB0" w14:textId="07068755" w:rsidR="009F26E5" w:rsidRPr="00794A7E" w:rsidRDefault="009F26E5" w:rsidP="00957F5B">
            <w:pPr>
              <w:rPr>
                <w:i/>
                <w:iCs/>
              </w:rPr>
            </w:pPr>
            <w:r w:rsidRPr="00794A7E">
              <w:rPr>
                <w:szCs w:val="22"/>
              </w:rPr>
              <w:t xml:space="preserve">If no, then please explain and provide evidence to support your views. </w:t>
            </w:r>
            <w:r w:rsidRPr="00794A7E">
              <w:t>(500 words)</w:t>
            </w:r>
          </w:p>
        </w:tc>
      </w:tr>
    </w:tbl>
    <w:p w14:paraId="19044E2D" w14:textId="77777777" w:rsidR="00794A7E" w:rsidRDefault="00794A7E" w:rsidP="00794A7E">
      <w:pPr>
        <w:pStyle w:val="Heading3"/>
        <w:numPr>
          <w:ilvl w:val="0"/>
          <w:numId w:val="0"/>
        </w:numPr>
        <w:ind w:left="720" w:hanging="720"/>
      </w:pPr>
    </w:p>
    <w:p w14:paraId="22A14A9E" w14:textId="5DCEADD6" w:rsidR="00794A7E" w:rsidRDefault="00794A7E" w:rsidP="00A46428">
      <w:pPr>
        <w:pStyle w:val="Heading3"/>
        <w:numPr>
          <w:ilvl w:val="3"/>
          <w:numId w:val="1"/>
        </w:numPr>
      </w:pPr>
      <w:bookmarkStart w:id="15" w:name="_Toc87030874"/>
      <w:r>
        <w:t>The eligibility criteria</w:t>
      </w:r>
      <w:r w:rsidR="00A46428">
        <w:t>: further details</w:t>
      </w:r>
      <w:bookmarkEnd w:id="15"/>
    </w:p>
    <w:p w14:paraId="19B9A4E9" w14:textId="37FBC5FF" w:rsidR="00794A7E" w:rsidRDefault="00794A7E" w:rsidP="00794A7E">
      <w:pPr>
        <w:ind w:right="66"/>
        <w:rPr>
          <w:rFonts w:cs="Arial"/>
          <w:bCs/>
          <w:iCs/>
          <w:szCs w:val="22"/>
        </w:rPr>
      </w:pPr>
      <w:r>
        <w:rPr>
          <w:rFonts w:cs="Arial"/>
          <w:bCs/>
          <w:iCs/>
          <w:szCs w:val="22"/>
        </w:rPr>
        <w:t xml:space="preserve">As a result of the additional recommendations 1 and 2 from </w:t>
      </w:r>
      <w:r w:rsidR="000671B3">
        <w:rPr>
          <w:rFonts w:cs="Arial"/>
          <w:bCs/>
          <w:iCs/>
          <w:szCs w:val="22"/>
        </w:rPr>
        <w:t>the 6</w:t>
      </w:r>
      <w:r w:rsidR="000671B3" w:rsidRPr="001765A7">
        <w:rPr>
          <w:rFonts w:cs="Arial"/>
          <w:bCs/>
          <w:iCs/>
          <w:szCs w:val="22"/>
          <w:vertAlign w:val="superscript"/>
        </w:rPr>
        <w:t>th</w:t>
      </w:r>
      <w:r w:rsidR="000671B3">
        <w:rPr>
          <w:rFonts w:cs="Arial"/>
          <w:bCs/>
          <w:iCs/>
          <w:szCs w:val="22"/>
        </w:rPr>
        <w:t xml:space="preserve"> Quinquennial Review </w:t>
      </w:r>
      <w:r w:rsidRPr="002B76D0">
        <w:rPr>
          <w:rFonts w:cs="Arial"/>
          <w:bCs/>
          <w:iCs/>
          <w:szCs w:val="22"/>
        </w:rPr>
        <w:t xml:space="preserve">(see </w:t>
      </w:r>
      <w:r w:rsidR="00981DDF" w:rsidRPr="002B76D0">
        <w:rPr>
          <w:rFonts w:cs="Arial"/>
          <w:bCs/>
          <w:iCs/>
          <w:szCs w:val="22"/>
        </w:rPr>
        <w:t xml:space="preserve">Appendix </w:t>
      </w:r>
      <w:r w:rsidR="004F6715">
        <w:rPr>
          <w:rFonts w:cs="Arial"/>
          <w:bCs/>
          <w:iCs/>
          <w:szCs w:val="22"/>
        </w:rPr>
        <w:t>2</w:t>
      </w:r>
      <w:r w:rsidRPr="002B76D0">
        <w:rPr>
          <w:rFonts w:cs="Arial"/>
          <w:bCs/>
          <w:iCs/>
          <w:szCs w:val="22"/>
        </w:rPr>
        <w:t>)</w:t>
      </w:r>
      <w:r>
        <w:rPr>
          <w:rFonts w:cs="Arial"/>
          <w:bCs/>
          <w:iCs/>
          <w:szCs w:val="22"/>
        </w:rPr>
        <w:t xml:space="preserve"> the SNCBs recommended that </w:t>
      </w:r>
      <w:r w:rsidRPr="00081FA1">
        <w:rPr>
          <w:rFonts w:cs="Arial"/>
          <w:b/>
          <w:iCs/>
          <w:szCs w:val="22"/>
        </w:rPr>
        <w:t>only</w:t>
      </w:r>
      <w:r w:rsidRPr="00744ED0">
        <w:rPr>
          <w:rFonts w:cs="Arial"/>
          <w:bCs/>
          <w:iCs/>
          <w:szCs w:val="22"/>
        </w:rPr>
        <w:t xml:space="preserve"> </w:t>
      </w:r>
      <w:r>
        <w:rPr>
          <w:rFonts w:cs="Arial"/>
          <w:bCs/>
          <w:iCs/>
          <w:szCs w:val="22"/>
        </w:rPr>
        <w:t xml:space="preserve">Regionally Extinct, Extinct in the Wild, </w:t>
      </w:r>
      <w:r w:rsidRPr="00744ED0">
        <w:rPr>
          <w:rFonts w:cs="Arial"/>
          <w:bCs/>
          <w:iCs/>
          <w:szCs w:val="22"/>
        </w:rPr>
        <w:t>Critically Endangered or Endangered taxa were eligible for consideration</w:t>
      </w:r>
      <w:r w:rsidR="0001238A">
        <w:rPr>
          <w:rFonts w:cs="Arial"/>
          <w:bCs/>
          <w:iCs/>
          <w:szCs w:val="22"/>
        </w:rPr>
        <w:t>,</w:t>
      </w:r>
      <w:r w:rsidRPr="00744ED0">
        <w:rPr>
          <w:rFonts w:cs="Arial"/>
          <w:bCs/>
          <w:iCs/>
          <w:szCs w:val="22"/>
        </w:rPr>
        <w:t xml:space="preserve"> that </w:t>
      </w:r>
      <w:r w:rsidRPr="00081FA1">
        <w:rPr>
          <w:rFonts w:cs="Arial"/>
          <w:b/>
          <w:iCs/>
          <w:szCs w:val="22"/>
        </w:rPr>
        <w:t>all</w:t>
      </w:r>
      <w:r w:rsidRPr="00744ED0">
        <w:rPr>
          <w:rFonts w:cs="Arial"/>
          <w:bCs/>
          <w:iCs/>
          <w:szCs w:val="22"/>
        </w:rPr>
        <w:t xml:space="preserve"> Critically Endangered taxa </w:t>
      </w:r>
      <w:r>
        <w:rPr>
          <w:rFonts w:cs="Arial"/>
          <w:bCs/>
          <w:iCs/>
          <w:szCs w:val="22"/>
        </w:rPr>
        <w:t>should be</w:t>
      </w:r>
      <w:r w:rsidRPr="00744ED0">
        <w:rPr>
          <w:rFonts w:cs="Arial"/>
          <w:bCs/>
          <w:iCs/>
          <w:szCs w:val="22"/>
        </w:rPr>
        <w:t xml:space="preserve"> listed automatically on the </w:t>
      </w:r>
      <w:r w:rsidR="003D5A07">
        <w:rPr>
          <w:rFonts w:cs="Arial"/>
          <w:bCs/>
          <w:iCs/>
          <w:szCs w:val="22"/>
        </w:rPr>
        <w:t>S</w:t>
      </w:r>
      <w:r w:rsidRPr="00744ED0">
        <w:rPr>
          <w:rFonts w:cs="Arial"/>
          <w:bCs/>
          <w:iCs/>
          <w:szCs w:val="22"/>
        </w:rPr>
        <w:t>chedules</w:t>
      </w:r>
      <w:r w:rsidR="00981DDF">
        <w:rPr>
          <w:rFonts w:cs="Arial"/>
          <w:bCs/>
          <w:iCs/>
          <w:szCs w:val="22"/>
        </w:rPr>
        <w:t xml:space="preserve">, and </w:t>
      </w:r>
      <w:r w:rsidRPr="00936242">
        <w:rPr>
          <w:rFonts w:cs="Arial"/>
          <w:bCs/>
          <w:iCs/>
          <w:szCs w:val="22"/>
        </w:rPr>
        <w:t>that</w:t>
      </w:r>
      <w:r>
        <w:rPr>
          <w:rFonts w:cs="Arial"/>
          <w:bCs/>
          <w:iCs/>
          <w:szCs w:val="22"/>
        </w:rPr>
        <w:t xml:space="preserve"> this should </w:t>
      </w:r>
      <w:r w:rsidRPr="00F65458">
        <w:rPr>
          <w:rFonts w:cs="Arial"/>
          <w:bCs/>
          <w:iCs/>
          <w:szCs w:val="22"/>
        </w:rPr>
        <w:t>replace the five sub-criteria</w:t>
      </w:r>
      <w:r w:rsidRPr="00936242">
        <w:rPr>
          <w:rFonts w:cs="Arial"/>
          <w:b/>
          <w:iCs/>
          <w:szCs w:val="22"/>
        </w:rPr>
        <w:t xml:space="preserve"> </w:t>
      </w:r>
      <w:r w:rsidRPr="0021688C">
        <w:rPr>
          <w:rFonts w:cs="Arial"/>
          <w:bCs/>
          <w:iCs/>
          <w:szCs w:val="22"/>
        </w:rPr>
        <w:t>describing what is meant by an ‘endangered’ taxon</w:t>
      </w:r>
      <w:r w:rsidR="003D5A07">
        <w:rPr>
          <w:rFonts w:cs="Arial"/>
          <w:bCs/>
          <w:iCs/>
          <w:szCs w:val="22"/>
        </w:rPr>
        <w:t xml:space="preserve"> </w:t>
      </w:r>
      <w:r w:rsidRPr="0021688C">
        <w:rPr>
          <w:rFonts w:cs="Arial"/>
          <w:bCs/>
          <w:iCs/>
          <w:szCs w:val="22"/>
        </w:rPr>
        <w:t xml:space="preserve">used in previous </w:t>
      </w:r>
      <w:r w:rsidR="000671B3">
        <w:rPr>
          <w:rFonts w:cs="Arial"/>
          <w:bCs/>
          <w:iCs/>
          <w:szCs w:val="22"/>
        </w:rPr>
        <w:t>Quinquennial Reviews</w:t>
      </w:r>
      <w:r>
        <w:rPr>
          <w:rFonts w:cs="Arial"/>
          <w:bCs/>
          <w:iCs/>
          <w:szCs w:val="22"/>
        </w:rPr>
        <w:t>.</w:t>
      </w:r>
      <w:r w:rsidRPr="00744ED0">
        <w:rPr>
          <w:rFonts w:cs="Arial"/>
          <w:bCs/>
          <w:iCs/>
          <w:szCs w:val="22"/>
        </w:rPr>
        <w:t xml:space="preserve"> </w:t>
      </w:r>
    </w:p>
    <w:p w14:paraId="01F82FE0" w14:textId="77777777" w:rsidR="00794A7E" w:rsidRDefault="00794A7E" w:rsidP="00794A7E">
      <w:r>
        <w:t>The following eligibility criteria were defined:</w:t>
      </w:r>
    </w:p>
    <w:p w14:paraId="295164D1" w14:textId="77777777" w:rsidR="00794A7E" w:rsidRDefault="00794A7E" w:rsidP="00794A7E">
      <w:pPr>
        <w:rPr>
          <w:iCs/>
        </w:rPr>
      </w:pPr>
      <w:r w:rsidRPr="00744ED0">
        <w:t>For a taxon to be eligible for consideration for scheduling</w:t>
      </w:r>
      <w:r>
        <w:t xml:space="preserve"> it must satisfy</w:t>
      </w:r>
      <w:r w:rsidRPr="00744ED0">
        <w:t xml:space="preserve"> criteria A to D</w:t>
      </w:r>
      <w:r>
        <w:t xml:space="preserve">.  </w:t>
      </w:r>
    </w:p>
    <w:p w14:paraId="3295617F" w14:textId="77777777" w:rsidR="00794A7E" w:rsidRDefault="00794A7E" w:rsidP="00794A7E">
      <w:pPr>
        <w:ind w:left="720" w:hanging="720"/>
      </w:pPr>
      <w:proofErr w:type="gramStart"/>
      <w:r w:rsidRPr="00744ED0">
        <w:t>A</w:t>
      </w:r>
      <w:r w:rsidRPr="00744ED0">
        <w:tab/>
      </w:r>
      <w:r>
        <w:t>N</w:t>
      </w:r>
      <w:r w:rsidRPr="00744ED0">
        <w:t>ative (including re-established) taxa</w:t>
      </w:r>
      <w:proofErr w:type="gramEnd"/>
      <w:r w:rsidRPr="00744ED0">
        <w:t xml:space="preserve"> are to be considered.  Taxa introduced or thought to be introduced to Great Britain by man could be considered exceptionally</w:t>
      </w:r>
    </w:p>
    <w:p w14:paraId="27CA1F21" w14:textId="77777777" w:rsidR="00794A7E" w:rsidRPr="006E6D36" w:rsidRDefault="00794A7E" w:rsidP="00794A7E">
      <w:pPr>
        <w:pStyle w:val="ListParagraph"/>
        <w:numPr>
          <w:ilvl w:val="0"/>
          <w:numId w:val="9"/>
        </w:numPr>
      </w:pPr>
      <w:r w:rsidRPr="006E6D36">
        <w:t>the organism is endangered or extinct in its native range (in Britain or elsewhere), and</w:t>
      </w:r>
    </w:p>
    <w:p w14:paraId="1018EE3D" w14:textId="48A944CC" w:rsidR="00794A7E" w:rsidRPr="006E6D36" w:rsidRDefault="00794A7E" w:rsidP="00794A7E">
      <w:pPr>
        <w:pStyle w:val="ListParagraph"/>
        <w:numPr>
          <w:ilvl w:val="0"/>
          <w:numId w:val="9"/>
        </w:numPr>
      </w:pPr>
      <w:r w:rsidRPr="006E6D36">
        <w:t>preferably, the natural range reaches the north</w:t>
      </w:r>
      <w:r w:rsidR="00267D2C">
        <w:t>-</w:t>
      </w:r>
      <w:r w:rsidRPr="006E6D36">
        <w:t>west coast of Europe (</w:t>
      </w:r>
      <w:proofErr w:type="gramStart"/>
      <w:r w:rsidRPr="006E6D36">
        <w:rPr>
          <w:i/>
        </w:rPr>
        <w:t>i.e.</w:t>
      </w:r>
      <w:proofErr w:type="gramEnd"/>
      <w:r w:rsidRPr="006E6D36">
        <w:t xml:space="preserve"> continental distribution extends to the Atlantic coast of France, Belgium, the Netherlands, </w:t>
      </w:r>
      <w:r w:rsidRPr="006E6D36">
        <w:lastRenderedPageBreak/>
        <w:t>Germany or Scandinavia; for marine taxa, the distribution includes the north</w:t>
      </w:r>
      <w:r w:rsidR="00267D2C">
        <w:t>-</w:t>
      </w:r>
      <w:r w:rsidRPr="006E6D36">
        <w:t>west Atlantic area), and</w:t>
      </w:r>
    </w:p>
    <w:p w14:paraId="277844F2" w14:textId="77777777" w:rsidR="00794A7E" w:rsidRPr="006E6D36" w:rsidRDefault="00794A7E" w:rsidP="00794A7E">
      <w:pPr>
        <w:pStyle w:val="ListParagraph"/>
        <w:numPr>
          <w:ilvl w:val="0"/>
          <w:numId w:val="9"/>
        </w:numPr>
      </w:pPr>
      <w:proofErr w:type="gramStart"/>
      <w:r w:rsidRPr="006E6D36">
        <w:t>provided that</w:t>
      </w:r>
      <w:proofErr w:type="gramEnd"/>
      <w:r w:rsidRPr="006E6D36">
        <w:t xml:space="preserve"> information suggests that the organism is unlikely to have an adverse impact on important native species or ecosystems.</w:t>
      </w:r>
    </w:p>
    <w:p w14:paraId="4BF9C6E3" w14:textId="77777777" w:rsidR="00794A7E" w:rsidRPr="006E6D36" w:rsidRDefault="00794A7E" w:rsidP="00794A7E">
      <w:r w:rsidRPr="006E6D36">
        <w:t>B</w:t>
      </w:r>
      <w:r w:rsidRPr="006E6D36">
        <w:tab/>
        <w:t>The taxon must be either:</w:t>
      </w:r>
    </w:p>
    <w:p w14:paraId="484FDD8A" w14:textId="77777777" w:rsidR="00794A7E" w:rsidRPr="006E6D36" w:rsidRDefault="00794A7E" w:rsidP="00794A7E">
      <w:pPr>
        <w:pStyle w:val="ListParagraph"/>
        <w:numPr>
          <w:ilvl w:val="0"/>
          <w:numId w:val="10"/>
        </w:numPr>
      </w:pPr>
      <w:r w:rsidRPr="006E6D36">
        <w:t>established in the wild in Great Britain; or</w:t>
      </w:r>
    </w:p>
    <w:p w14:paraId="3AF2C043" w14:textId="77777777" w:rsidR="00794A7E" w:rsidRPr="006E6D36" w:rsidRDefault="00794A7E" w:rsidP="00794A7E">
      <w:pPr>
        <w:pStyle w:val="ListParagraph"/>
        <w:numPr>
          <w:ilvl w:val="0"/>
          <w:numId w:val="10"/>
        </w:numPr>
      </w:pPr>
      <w:r w:rsidRPr="006E6D36">
        <w:t>occur as a vagrant in Great Britain and require international protection; or</w:t>
      </w:r>
    </w:p>
    <w:p w14:paraId="0DC6AEF9" w14:textId="77777777" w:rsidR="00794A7E" w:rsidRPr="006E6D36" w:rsidRDefault="00794A7E" w:rsidP="00794A7E">
      <w:pPr>
        <w:pStyle w:val="ListParagraph"/>
        <w:numPr>
          <w:ilvl w:val="0"/>
          <w:numId w:val="10"/>
        </w:numPr>
      </w:pPr>
      <w:r w:rsidRPr="006E6D36">
        <w:t>be believed extinct in Great Britain as a breeding species, but be in the process of re-establishment; or</w:t>
      </w:r>
    </w:p>
    <w:p w14:paraId="1A3337C3" w14:textId="77777777" w:rsidR="00794A7E" w:rsidRPr="006E6D36" w:rsidRDefault="00794A7E" w:rsidP="00794A7E">
      <w:pPr>
        <w:pStyle w:val="ListParagraph"/>
        <w:numPr>
          <w:ilvl w:val="0"/>
          <w:numId w:val="10"/>
        </w:numPr>
      </w:pPr>
      <w:r w:rsidRPr="006E6D36">
        <w:t>be believed extinct in Great Britain, but with the possibility that it could become re-established naturally.</w:t>
      </w:r>
    </w:p>
    <w:p w14:paraId="39EEFB3F" w14:textId="77777777" w:rsidR="00794A7E" w:rsidRPr="006E6D36" w:rsidRDefault="00794A7E" w:rsidP="00794A7E">
      <w:pPr>
        <w:ind w:left="720" w:hanging="720"/>
      </w:pPr>
      <w:r w:rsidRPr="006E6D36">
        <w:t>C</w:t>
      </w:r>
      <w:r w:rsidRPr="006E6D36">
        <w:tab/>
        <w:t>The taxonomic status of the organism must be well authenticated.  Taxa below the species level could be considered, providing they are:</w:t>
      </w:r>
    </w:p>
    <w:p w14:paraId="20297DB3" w14:textId="77777777" w:rsidR="00794A7E" w:rsidRPr="006E6D36" w:rsidRDefault="00794A7E" w:rsidP="00794A7E">
      <w:pPr>
        <w:pStyle w:val="ListParagraph"/>
        <w:numPr>
          <w:ilvl w:val="0"/>
          <w:numId w:val="11"/>
        </w:numPr>
      </w:pPr>
      <w:r w:rsidRPr="006E6D36">
        <w:t>clearly recognisable (</w:t>
      </w:r>
      <w:proofErr w:type="gramStart"/>
      <w:r w:rsidRPr="003D454B">
        <w:rPr>
          <w:i/>
        </w:rPr>
        <w:t>i.e.</w:t>
      </w:r>
      <w:proofErr w:type="gramEnd"/>
      <w:r w:rsidRPr="006E6D36">
        <w:t xml:space="preserve"> morphologically distinct), and</w:t>
      </w:r>
    </w:p>
    <w:p w14:paraId="72C7FF63" w14:textId="77777777" w:rsidR="00794A7E" w:rsidRPr="006E6D36" w:rsidRDefault="00794A7E" w:rsidP="00794A7E">
      <w:pPr>
        <w:pStyle w:val="ListParagraph"/>
        <w:numPr>
          <w:ilvl w:val="0"/>
          <w:numId w:val="11"/>
        </w:numPr>
      </w:pPr>
      <w:r w:rsidRPr="006E6D36">
        <w:t>geographically or ecologically distinct.</w:t>
      </w:r>
    </w:p>
    <w:p w14:paraId="7D9D5E1D" w14:textId="439DCA4D" w:rsidR="00794A7E" w:rsidRDefault="00794A7E" w:rsidP="00794A7E">
      <w:pPr>
        <w:ind w:left="720" w:hanging="720"/>
      </w:pPr>
      <w:r w:rsidRPr="00744ED0">
        <w:t>D</w:t>
      </w:r>
      <w:r w:rsidRPr="00744ED0">
        <w:tab/>
        <w:t>T</w:t>
      </w:r>
      <w:r w:rsidR="00267D2C">
        <w:t>he t</w:t>
      </w:r>
      <w:r w:rsidRPr="00744ED0">
        <w:t xml:space="preserve">axon must be endangered in </w:t>
      </w:r>
      <w:r w:rsidRPr="00B53132">
        <w:t>Great Britain, or likely to become so unless</w:t>
      </w:r>
      <w:r w:rsidRPr="00744ED0">
        <w:t xml:space="preserve"> conservation measures are </w:t>
      </w:r>
      <w:proofErr w:type="gramStart"/>
      <w:r w:rsidRPr="00744ED0">
        <w:t>taken</w:t>
      </w:r>
      <w:r w:rsidR="00894CD1">
        <w:t>,</w:t>
      </w:r>
      <w:r w:rsidRPr="00744ED0">
        <w:t xml:space="preserve"> or</w:t>
      </w:r>
      <w:proofErr w:type="gramEnd"/>
      <w:r w:rsidRPr="00744ED0">
        <w:t xml:space="preserve"> be subject to an international obligation for protection.</w:t>
      </w:r>
      <w:r>
        <w:t xml:space="preserve"> </w:t>
      </w:r>
      <w:r>
        <w:br/>
      </w:r>
      <w:r w:rsidRPr="00D778EB">
        <w:t>One or more of the following may indicate that a taxon is or may become endangered:</w:t>
      </w:r>
    </w:p>
    <w:p w14:paraId="19308722" w14:textId="71D0D5CD" w:rsidR="00794A7E" w:rsidRDefault="00794A7E" w:rsidP="00794A7E">
      <w:pPr>
        <w:pStyle w:val="ListParagraph"/>
        <w:numPr>
          <w:ilvl w:val="0"/>
          <w:numId w:val="12"/>
        </w:numPr>
      </w:pPr>
      <w:r>
        <w:t>I</w:t>
      </w:r>
      <w:r w:rsidRPr="00091B1D">
        <w:t xml:space="preserve">t is included in a </w:t>
      </w:r>
      <w:r w:rsidR="00982786" w:rsidRPr="00B53132">
        <w:t>Great Britain</w:t>
      </w:r>
      <w:r w:rsidR="00982786">
        <w:t>-</w:t>
      </w:r>
      <w:r w:rsidRPr="00091B1D">
        <w:t xml:space="preserve">approved Red Data List as </w:t>
      </w:r>
      <w:r w:rsidRPr="003D454B">
        <w:rPr>
          <w:bCs/>
          <w:i/>
        </w:rPr>
        <w:t>Regionally Extinct</w:t>
      </w:r>
      <w:r w:rsidRPr="003D454B">
        <w:rPr>
          <w:bCs/>
          <w:iCs/>
        </w:rPr>
        <w:t xml:space="preserve">, </w:t>
      </w:r>
      <w:r w:rsidRPr="003D454B">
        <w:rPr>
          <w:i/>
        </w:rPr>
        <w:t>Extinct in the Wild</w:t>
      </w:r>
      <w:r w:rsidRPr="005C170B">
        <w:t xml:space="preserve">, </w:t>
      </w:r>
      <w:r w:rsidRPr="003D454B">
        <w:rPr>
          <w:i/>
        </w:rPr>
        <w:t>Critically Endangered</w:t>
      </w:r>
      <w:r w:rsidRPr="005C170B">
        <w:t xml:space="preserve">, or </w:t>
      </w:r>
      <w:r w:rsidRPr="003D454B">
        <w:rPr>
          <w:i/>
        </w:rPr>
        <w:t>Endangered</w:t>
      </w:r>
      <w:r w:rsidRPr="005C170B">
        <w:t xml:space="preserve"> based on the IUCN (2003) </w:t>
      </w:r>
      <w:proofErr w:type="gramStart"/>
      <w:r w:rsidRPr="005C170B">
        <w:t>criteria;</w:t>
      </w:r>
      <w:proofErr w:type="gramEnd"/>
      <w:r w:rsidRPr="005C170B">
        <w:t xml:space="preserve"> </w:t>
      </w:r>
    </w:p>
    <w:p w14:paraId="75BCDBEB" w14:textId="04996856" w:rsidR="00794A7E" w:rsidRDefault="00894CD1" w:rsidP="00794A7E">
      <w:pPr>
        <w:pStyle w:val="ListParagraph"/>
        <w:numPr>
          <w:ilvl w:val="0"/>
          <w:numId w:val="12"/>
        </w:numPr>
      </w:pPr>
      <w:r>
        <w:t>T</w:t>
      </w:r>
      <w:r w:rsidR="00794A7E">
        <w:t>ax</w:t>
      </w:r>
      <w:r>
        <w:t>on</w:t>
      </w:r>
      <w:r w:rsidR="00794A7E" w:rsidRPr="00EE5A14">
        <w:t xml:space="preserve"> would meet IUCN </w:t>
      </w:r>
      <w:r w:rsidR="00794A7E" w:rsidRPr="005C170B">
        <w:t>criteria for</w:t>
      </w:r>
      <w:r w:rsidR="00794A7E" w:rsidRPr="003D454B">
        <w:rPr>
          <w:bCs/>
          <w:iCs/>
        </w:rPr>
        <w:t xml:space="preserve"> </w:t>
      </w:r>
      <w:r w:rsidR="00794A7E" w:rsidRPr="003D454B">
        <w:rPr>
          <w:bCs/>
          <w:i/>
        </w:rPr>
        <w:t xml:space="preserve">Regionally Extinct, </w:t>
      </w:r>
      <w:r w:rsidR="00794A7E" w:rsidRPr="003D454B">
        <w:rPr>
          <w:i/>
        </w:rPr>
        <w:t xml:space="preserve">Extinct in the Wild, Critically Endangered </w:t>
      </w:r>
      <w:r w:rsidR="00794A7E" w:rsidRPr="003D454B">
        <w:rPr>
          <w:iCs/>
        </w:rPr>
        <w:t>or</w:t>
      </w:r>
      <w:r w:rsidR="00794A7E" w:rsidRPr="003D454B">
        <w:rPr>
          <w:i/>
        </w:rPr>
        <w:t xml:space="preserve"> Endangered</w:t>
      </w:r>
      <w:r w:rsidR="00794A7E" w:rsidRPr="005C170B">
        <w:t xml:space="preserve"> if the taxon has not been</w:t>
      </w:r>
      <w:r w:rsidR="00794A7E">
        <w:t xml:space="preserve"> assessed but the criteria were </w:t>
      </w:r>
      <w:r w:rsidR="00794A7E" w:rsidRPr="00EE5A14">
        <w:t>applied</w:t>
      </w:r>
      <w:r w:rsidR="00794A7E" w:rsidRPr="001F6C7C">
        <w:t xml:space="preserve"> </w:t>
      </w:r>
      <w:proofErr w:type="gramStart"/>
      <w:r w:rsidR="00794A7E">
        <w:t>now</w:t>
      </w:r>
      <w:r w:rsidR="00794A7E" w:rsidRPr="00EE5A14">
        <w:t>;</w:t>
      </w:r>
      <w:proofErr w:type="gramEnd"/>
    </w:p>
    <w:p w14:paraId="694DCBE4" w14:textId="77777777" w:rsidR="00794A7E" w:rsidRPr="003D454B" w:rsidRDefault="00794A7E" w:rsidP="00794A7E">
      <w:pPr>
        <w:pStyle w:val="ListParagraph"/>
        <w:numPr>
          <w:ilvl w:val="0"/>
          <w:numId w:val="12"/>
        </w:numPr>
      </w:pPr>
      <w:r w:rsidRPr="00451FE4">
        <w:t>International obligations, such that a species will be automatically included, apply to a taxon which is naturally resident and listed on Appendices I, II or III of the Bern Convention; Appendix I of the Bonn Convention (unless derogations are in force)</w:t>
      </w:r>
      <w:r>
        <w:t>; and European Protected species (England and Wales only)</w:t>
      </w:r>
      <w:r w:rsidRPr="00451FE4">
        <w:t>.</w:t>
      </w:r>
    </w:p>
    <w:p w14:paraId="6893DE0A" w14:textId="77777777" w:rsidR="00794A7E" w:rsidRPr="00451FE4" w:rsidRDefault="00794A7E" w:rsidP="00794A7E">
      <w:pPr>
        <w:pStyle w:val="ListParagraph"/>
        <w:numPr>
          <w:ilvl w:val="0"/>
          <w:numId w:val="12"/>
        </w:numPr>
      </w:pPr>
      <w:r w:rsidRPr="00451FE4">
        <w:t xml:space="preserve">Endemic to Great Britain and listed in a </w:t>
      </w:r>
      <w:r>
        <w:t>regional or global</w:t>
      </w:r>
      <w:r w:rsidRPr="00451FE4">
        <w:t xml:space="preserve"> Red Data List as </w:t>
      </w:r>
      <w:r w:rsidRPr="003D454B">
        <w:rPr>
          <w:i/>
          <w:iCs/>
        </w:rPr>
        <w:t>Regionally Extinct, Extinct in the Wild, Critically Endangered, or Endangered</w:t>
      </w:r>
      <w:r w:rsidRPr="00451FE4">
        <w:t xml:space="preserve"> based on the IUCN (2003) criteria.</w:t>
      </w:r>
    </w:p>
    <w:p w14:paraId="0BBA1B46" w14:textId="77777777" w:rsidR="00794A7E" w:rsidRDefault="00794A7E" w:rsidP="00794A7E">
      <w:pPr>
        <w:pStyle w:val="Heading3"/>
        <w:numPr>
          <w:ilvl w:val="3"/>
          <w:numId w:val="1"/>
        </w:numPr>
      </w:pPr>
      <w:bookmarkStart w:id="16" w:name="_Toc87030875"/>
      <w:r>
        <w:t>International Obligations</w:t>
      </w:r>
      <w:bookmarkEnd w:id="16"/>
      <w:r>
        <w:t xml:space="preserve"> </w:t>
      </w:r>
    </w:p>
    <w:p w14:paraId="4CB4AEE1" w14:textId="5A43AD6B" w:rsidR="00E63745" w:rsidRDefault="0025038C" w:rsidP="00794A7E">
      <w:r>
        <w:t>In</w:t>
      </w:r>
      <w:r w:rsidR="00E63745">
        <w:t xml:space="preserve"> QQR7</w:t>
      </w:r>
      <w:r w:rsidR="0042070F">
        <w:t>,</w:t>
      </w:r>
      <w:r w:rsidR="00E63745">
        <w:t xml:space="preserve"> European Protected Species are automatically included on Schedules </w:t>
      </w:r>
      <w:r w:rsidR="00A97905">
        <w:t xml:space="preserve">5 and 8 </w:t>
      </w:r>
      <w:r w:rsidR="00E816F9">
        <w:t>for</w:t>
      </w:r>
      <w:r w:rsidR="00E63745">
        <w:t xml:space="preserve"> England and Wales.</w:t>
      </w:r>
      <w:r w:rsidR="0042070F">
        <w:t xml:space="preserve"> </w:t>
      </w:r>
      <w:r w:rsidR="00C0788F">
        <w:t xml:space="preserve">This is not the case for </w:t>
      </w:r>
      <w:r w:rsidR="0042070F" w:rsidRPr="0042070F">
        <w:t>Scotland</w:t>
      </w:r>
      <w:r w:rsidR="00C0788F">
        <w:t xml:space="preserve"> where </w:t>
      </w:r>
      <w:r w:rsidR="00BE4E2B">
        <w:t>they</w:t>
      </w:r>
      <w:r w:rsidR="0042070F" w:rsidRPr="0042070F">
        <w:t xml:space="preserve"> are considered as having full protection under the Conservation (Natural Habitats, &amp;c.) Regulations 1994 which remain in force</w:t>
      </w:r>
      <w:r w:rsidR="0042070F">
        <w:t xml:space="preserve"> </w:t>
      </w:r>
      <w:r w:rsidR="00C0788F">
        <w:t>there.</w:t>
      </w:r>
      <w:r w:rsidR="00FC5E75">
        <w:t xml:space="preserve"> In England and Wales, European Protected Species are also protected </w:t>
      </w:r>
      <w:r w:rsidR="00725792">
        <w:t>by</w:t>
      </w:r>
      <w:r w:rsidR="00FC5E75">
        <w:t xml:space="preserve"> Schedules 2 and 5 of </w:t>
      </w:r>
      <w:r w:rsidR="00FC5E75" w:rsidRPr="00A0608C">
        <w:t xml:space="preserve">The Conservation of </w:t>
      </w:r>
      <w:r w:rsidR="00FC5E75">
        <w:t xml:space="preserve">Habitats </w:t>
      </w:r>
      <w:r w:rsidR="00FC5E75" w:rsidRPr="00A0608C">
        <w:t xml:space="preserve">and Species </w:t>
      </w:r>
      <w:r w:rsidR="00FC5E75">
        <w:t xml:space="preserve">Regulations </w:t>
      </w:r>
      <w:r w:rsidR="00FC5E75" w:rsidRPr="00A0608C">
        <w:t>2017</w:t>
      </w:r>
      <w:r w:rsidR="00D76C29">
        <w:t xml:space="preserve"> which is retained under the </w:t>
      </w:r>
      <w:r w:rsidR="00D76C29" w:rsidRPr="00307293">
        <w:t>EU Withdrawal Act 2018</w:t>
      </w:r>
      <w:r w:rsidR="00D76C29">
        <w:t>.</w:t>
      </w:r>
    </w:p>
    <w:p w14:paraId="7DB506A5" w14:textId="1A4E2EB1" w:rsidR="00794A7E" w:rsidRPr="00D3398D" w:rsidRDefault="00794A7E" w:rsidP="00794A7E">
      <w:r>
        <w:t xml:space="preserve">Whilst there is </w:t>
      </w:r>
      <w:r w:rsidR="00A741A6">
        <w:t xml:space="preserve">some </w:t>
      </w:r>
      <w:r>
        <w:t xml:space="preserve">duplication of protection between </w:t>
      </w:r>
      <w:r w:rsidR="003D07C1">
        <w:t>the</w:t>
      </w:r>
      <w:r w:rsidR="007639A0">
        <w:t xml:space="preserve"> Schedules of the ‘Habitat Regulations’ </w:t>
      </w:r>
      <w:r>
        <w:t xml:space="preserve">and </w:t>
      </w:r>
      <w:r w:rsidR="003D07C1">
        <w:t>those of the</w:t>
      </w:r>
      <w:r>
        <w:t xml:space="preserve"> </w:t>
      </w:r>
      <w:r w:rsidR="00CC509D" w:rsidRPr="004E5433">
        <w:t>Wildlife and Countryside Act</w:t>
      </w:r>
      <w:r>
        <w:t xml:space="preserve">, there are differences in the legislative provisions </w:t>
      </w:r>
      <w:r w:rsidR="00672BD8">
        <w:t xml:space="preserve">of each </w:t>
      </w:r>
      <w:r>
        <w:t>therefore it is desirable that they are considered for protection under both.</w:t>
      </w:r>
    </w:p>
    <w:p w14:paraId="64B8FC30" w14:textId="0DA6A857" w:rsidR="00794A7E" w:rsidRDefault="00794A7E" w:rsidP="00794A7E">
      <w:r>
        <w:t>The term ‘international obligation’ applies to international agreements</w:t>
      </w:r>
      <w:r w:rsidRPr="00616512">
        <w:t xml:space="preserve"> </w:t>
      </w:r>
      <w:r>
        <w:t xml:space="preserve">where there is a duty to give domestic protection to species at a </w:t>
      </w:r>
      <w:r w:rsidR="00003CAB">
        <w:t xml:space="preserve">United Kingdom </w:t>
      </w:r>
      <w:r>
        <w:t>(</w:t>
      </w:r>
      <w:r w:rsidR="00F32550">
        <w:t xml:space="preserve">Great Britain </w:t>
      </w:r>
      <w:r>
        <w:t xml:space="preserve">for </w:t>
      </w:r>
      <w:r w:rsidR="006352D2">
        <w:t xml:space="preserve">Quinquennial </w:t>
      </w:r>
      <w:r w:rsidR="006352D2">
        <w:lastRenderedPageBreak/>
        <w:t>Review</w:t>
      </w:r>
      <w:r w:rsidR="00003CAB">
        <w:t>s</w:t>
      </w:r>
      <w:r>
        <w:t>) level</w:t>
      </w:r>
      <w:r>
        <w:rPr>
          <w:rFonts w:cs="Arial"/>
        </w:rPr>
        <w:t xml:space="preserve">. </w:t>
      </w:r>
      <w:r>
        <w:t xml:space="preserve"> </w:t>
      </w:r>
      <w:r w:rsidR="006352D2">
        <w:t xml:space="preserve">The </w:t>
      </w:r>
      <w:r>
        <w:t>following principles (see Table A) have been used to assess eligibility of species for listing</w:t>
      </w:r>
      <w:r w:rsidR="006352D2">
        <w:t xml:space="preserve"> by </w:t>
      </w:r>
      <w:r w:rsidR="006352D2">
        <w:rPr>
          <w:rFonts w:cs="Arial"/>
        </w:rPr>
        <w:t>the 7</w:t>
      </w:r>
      <w:r w:rsidR="006352D2" w:rsidRPr="00EB4871">
        <w:rPr>
          <w:rFonts w:cs="Arial"/>
          <w:vertAlign w:val="superscript"/>
        </w:rPr>
        <w:t>th</w:t>
      </w:r>
      <w:r w:rsidR="006352D2">
        <w:rPr>
          <w:rFonts w:cs="Arial"/>
        </w:rPr>
        <w:t xml:space="preserve"> </w:t>
      </w:r>
      <w:r w:rsidR="006352D2">
        <w:t>Quinquennial Review</w:t>
      </w:r>
      <w:r w:rsidR="00CB4DDB">
        <w:t>.</w:t>
      </w:r>
      <w:r w:rsidR="00CB4DDB" w:rsidRPr="00CB4DDB">
        <w:t xml:space="preserve"> </w:t>
      </w:r>
    </w:p>
    <w:p w14:paraId="27AFAD62" w14:textId="36522DB5" w:rsidR="00794A7E" w:rsidRPr="00FC7E3A" w:rsidRDefault="00794A7E" w:rsidP="00981DDF">
      <w:pPr>
        <w:keepNext/>
        <w:rPr>
          <w:b/>
          <w:bCs/>
        </w:rPr>
      </w:pPr>
      <w:r w:rsidRPr="00FC7E3A">
        <w:rPr>
          <w:b/>
          <w:bCs/>
        </w:rPr>
        <w:t xml:space="preserve">Table A: Definition of international Obligations and their application to listing of species </w:t>
      </w:r>
      <w:r w:rsidR="00894CD1">
        <w:rPr>
          <w:b/>
          <w:bCs/>
        </w:rPr>
        <w:t>o</w:t>
      </w:r>
      <w:r w:rsidRPr="00FC7E3A">
        <w:rPr>
          <w:b/>
          <w:bCs/>
        </w:rPr>
        <w:t>n Schedule</w:t>
      </w:r>
      <w:r>
        <w:rPr>
          <w:b/>
          <w:bCs/>
        </w:rPr>
        <w:t>s</w:t>
      </w:r>
      <w:r w:rsidRPr="00FC7E3A">
        <w:rPr>
          <w:b/>
          <w:bCs/>
        </w:rPr>
        <w:t xml:space="preserve"> 5 </w:t>
      </w:r>
      <w:r w:rsidR="00894CD1">
        <w:rPr>
          <w:b/>
          <w:bCs/>
        </w:rPr>
        <w:t>and</w:t>
      </w:r>
      <w:r w:rsidRPr="00FC7E3A">
        <w:rPr>
          <w:b/>
          <w:bCs/>
        </w:rPr>
        <w:t xml:space="preserve"> 8 of </w:t>
      </w:r>
      <w:r w:rsidRPr="00A26353">
        <w:rPr>
          <w:b/>
          <w:bCs/>
        </w:rPr>
        <w:t xml:space="preserve">the </w:t>
      </w:r>
      <w:r w:rsidR="00D27568" w:rsidRPr="001765A7">
        <w:rPr>
          <w:b/>
          <w:bCs/>
        </w:rPr>
        <w:t>Wildlife and Countryside Act 1981</w:t>
      </w:r>
      <w:r w:rsidRPr="00FC7E3A">
        <w:rPr>
          <w:b/>
          <w:bCs/>
        </w:rPr>
        <w:t>.</w:t>
      </w:r>
    </w:p>
    <w:tbl>
      <w:tblPr>
        <w:tblStyle w:val="TableGrid"/>
        <w:tblW w:w="0" w:type="auto"/>
        <w:tblLook w:val="04A0" w:firstRow="1" w:lastRow="0" w:firstColumn="1" w:lastColumn="0" w:noHBand="0" w:noVBand="1"/>
      </w:tblPr>
      <w:tblGrid>
        <w:gridCol w:w="2102"/>
        <w:gridCol w:w="3538"/>
        <w:gridCol w:w="3376"/>
      </w:tblGrid>
      <w:tr w:rsidR="00794A7E" w:rsidRPr="00A87AAB" w14:paraId="04448E98" w14:textId="77777777" w:rsidTr="00293A98">
        <w:trPr>
          <w:tblHeader/>
        </w:trPr>
        <w:tc>
          <w:tcPr>
            <w:tcW w:w="2102" w:type="dxa"/>
          </w:tcPr>
          <w:p w14:paraId="199B4A51" w14:textId="77777777" w:rsidR="00794A7E" w:rsidRPr="00A87AAB" w:rsidRDefault="00794A7E" w:rsidP="00293A98">
            <w:pPr>
              <w:rPr>
                <w:b/>
                <w:bCs/>
              </w:rPr>
            </w:pPr>
            <w:r w:rsidRPr="00A87AAB">
              <w:rPr>
                <w:b/>
                <w:bCs/>
              </w:rPr>
              <w:t>Legislation</w:t>
            </w:r>
          </w:p>
        </w:tc>
        <w:tc>
          <w:tcPr>
            <w:tcW w:w="3538" w:type="dxa"/>
          </w:tcPr>
          <w:p w14:paraId="757EC45D" w14:textId="77777777" w:rsidR="00794A7E" w:rsidRPr="00A87AAB" w:rsidRDefault="00794A7E" w:rsidP="00293A98">
            <w:pPr>
              <w:rPr>
                <w:b/>
                <w:bCs/>
              </w:rPr>
            </w:pPr>
            <w:r>
              <w:rPr>
                <w:b/>
                <w:bCs/>
              </w:rPr>
              <w:t>Provision</w:t>
            </w:r>
          </w:p>
        </w:tc>
        <w:tc>
          <w:tcPr>
            <w:tcW w:w="3376" w:type="dxa"/>
          </w:tcPr>
          <w:p w14:paraId="1B4013CE" w14:textId="09B05538" w:rsidR="00794A7E" w:rsidRPr="00A87AAB" w:rsidRDefault="00794A7E" w:rsidP="00293A98">
            <w:pPr>
              <w:rPr>
                <w:b/>
                <w:bCs/>
              </w:rPr>
            </w:pPr>
            <w:r w:rsidRPr="00A87AAB">
              <w:rPr>
                <w:b/>
                <w:bCs/>
              </w:rPr>
              <w:t xml:space="preserve">Application to </w:t>
            </w:r>
            <w:r w:rsidR="0052668E">
              <w:rPr>
                <w:b/>
                <w:bCs/>
              </w:rPr>
              <w:t>7</w:t>
            </w:r>
            <w:r w:rsidR="0052668E" w:rsidRPr="001765A7">
              <w:rPr>
                <w:b/>
                <w:bCs/>
                <w:vertAlign w:val="superscript"/>
              </w:rPr>
              <w:t>th</w:t>
            </w:r>
            <w:r w:rsidR="0052668E">
              <w:rPr>
                <w:b/>
                <w:bCs/>
              </w:rPr>
              <w:t xml:space="preserve"> Quinquennial Review</w:t>
            </w:r>
          </w:p>
        </w:tc>
      </w:tr>
      <w:tr w:rsidR="00794A7E" w:rsidRPr="00E22B8A" w14:paraId="2FA93D7F" w14:textId="77777777" w:rsidTr="00293A98">
        <w:tc>
          <w:tcPr>
            <w:tcW w:w="2102" w:type="dxa"/>
          </w:tcPr>
          <w:p w14:paraId="25F555A3" w14:textId="6B329B3A" w:rsidR="00794A7E" w:rsidRPr="00E22B8A" w:rsidRDefault="00794A7E" w:rsidP="00293A98">
            <w:r>
              <w:t>Convention on the Conservation of European Wildlife and Natural Habitats (</w:t>
            </w:r>
            <w:r w:rsidRPr="00E22B8A">
              <w:t xml:space="preserve">Bern </w:t>
            </w:r>
            <w:r>
              <w:t xml:space="preserve">Convention) </w:t>
            </w:r>
            <w:r w:rsidRPr="00E22B8A">
              <w:t>Appendix I</w:t>
            </w:r>
          </w:p>
        </w:tc>
        <w:tc>
          <w:tcPr>
            <w:tcW w:w="3538" w:type="dxa"/>
          </w:tcPr>
          <w:p w14:paraId="4FE313BF" w14:textId="77777777" w:rsidR="00794A7E" w:rsidRPr="008229B0" w:rsidRDefault="00794A7E" w:rsidP="00293A98">
            <w:r w:rsidRPr="008229B0">
              <w:t xml:space="preserve">Each Contracting Party shall take appropriate and necessary legislative and administrative measures to ensure the special protection of the wild flora species specified in Appendix I. Deliberate picking, collecting, </w:t>
            </w:r>
            <w:proofErr w:type="gramStart"/>
            <w:r w:rsidRPr="008229B0">
              <w:t>cutting</w:t>
            </w:r>
            <w:proofErr w:type="gramEnd"/>
            <w:r w:rsidRPr="008229B0">
              <w:t xml:space="preserve"> or uprooting of such plants shall be prohibited. Each Contracting Party shall, as appropriate, prohibit the possession or sale of these species.</w:t>
            </w:r>
          </w:p>
        </w:tc>
        <w:tc>
          <w:tcPr>
            <w:tcW w:w="3376" w:type="dxa"/>
          </w:tcPr>
          <w:p w14:paraId="557975CE" w14:textId="33E25FD7" w:rsidR="00794A7E" w:rsidRPr="00E22B8A" w:rsidRDefault="00794A7E" w:rsidP="00293A98">
            <w:r>
              <w:t xml:space="preserve">All plants included in Appendix </w:t>
            </w:r>
            <w:proofErr w:type="gramStart"/>
            <w:r>
              <w:t xml:space="preserve">I </w:t>
            </w:r>
            <w:r w:rsidR="00F51394">
              <w:t xml:space="preserve"> (</w:t>
            </w:r>
            <w:proofErr w:type="gramEnd"/>
            <w:r w:rsidR="00F51394">
              <w:t xml:space="preserve">European Protected Species) </w:t>
            </w:r>
            <w:r>
              <w:t xml:space="preserve">are </w:t>
            </w:r>
            <w:r w:rsidR="007F24C1">
              <w:t>automatically</w:t>
            </w:r>
            <w:r>
              <w:t xml:space="preserve"> </w:t>
            </w:r>
            <w:r w:rsidR="007F24C1">
              <w:t xml:space="preserve">listed </w:t>
            </w:r>
            <w:r w:rsidR="003D5A5E">
              <w:t>o</w:t>
            </w:r>
            <w:r>
              <w:t>n Schedule 8</w:t>
            </w:r>
            <w:r w:rsidR="002B1BD7">
              <w:t xml:space="preserve"> in England and Wales</w:t>
            </w:r>
          </w:p>
        </w:tc>
      </w:tr>
      <w:tr w:rsidR="00794A7E" w:rsidRPr="00E22B8A" w14:paraId="43C3A4D9" w14:textId="77777777" w:rsidTr="00293A98">
        <w:tc>
          <w:tcPr>
            <w:tcW w:w="2102" w:type="dxa"/>
          </w:tcPr>
          <w:p w14:paraId="1261A722" w14:textId="0F79F45D" w:rsidR="00794A7E" w:rsidRPr="00E22B8A" w:rsidRDefault="00794A7E" w:rsidP="00293A98">
            <w:r>
              <w:t>Convention on the Conservation of European Wildlife and Natural Habitats (</w:t>
            </w:r>
            <w:r w:rsidRPr="00E22B8A">
              <w:t xml:space="preserve">Bern </w:t>
            </w:r>
            <w:r>
              <w:t xml:space="preserve">Convention) </w:t>
            </w:r>
            <w:r w:rsidRPr="00E22B8A">
              <w:t>Appendix I</w:t>
            </w:r>
            <w:r>
              <w:t>I</w:t>
            </w:r>
          </w:p>
        </w:tc>
        <w:tc>
          <w:tcPr>
            <w:tcW w:w="3538" w:type="dxa"/>
          </w:tcPr>
          <w:p w14:paraId="47557E52" w14:textId="77777777" w:rsidR="00794A7E" w:rsidRPr="008229B0" w:rsidRDefault="00794A7E" w:rsidP="00293A98">
            <w:pPr>
              <w:rPr>
                <w:rFonts w:asciiTheme="minorHAnsi" w:hAnsiTheme="minorHAnsi"/>
              </w:rPr>
            </w:pPr>
            <w:r w:rsidRPr="008229B0">
              <w:t xml:space="preserve">Each Contracting Party shall take appropriate and necessary legislative and administrative measures to ensure the special protection of the wild fauna species specified in Appendix II. The following will </w:t>
            </w:r>
            <w:proofErr w:type="gramStart"/>
            <w:r w:rsidRPr="008229B0">
              <w:t>in particular be</w:t>
            </w:r>
            <w:proofErr w:type="gramEnd"/>
            <w:r w:rsidRPr="008229B0">
              <w:t xml:space="preserve"> prohibited for these species:</w:t>
            </w:r>
          </w:p>
          <w:p w14:paraId="35DBE7C1" w14:textId="77777777" w:rsidR="00794A7E" w:rsidRPr="008229B0" w:rsidRDefault="00794A7E" w:rsidP="00293A98">
            <w:pPr>
              <w:pStyle w:val="ListParagraph"/>
              <w:numPr>
                <w:ilvl w:val="0"/>
                <w:numId w:val="13"/>
              </w:numPr>
              <w:spacing w:after="160" w:line="256" w:lineRule="auto"/>
              <w:ind w:left="360"/>
            </w:pPr>
            <w:r w:rsidRPr="008229B0">
              <w:t xml:space="preserve">all forms of deliberate capture and keeping and deliberate </w:t>
            </w:r>
            <w:proofErr w:type="gramStart"/>
            <w:r w:rsidRPr="008229B0">
              <w:t>killing;</w:t>
            </w:r>
            <w:proofErr w:type="gramEnd"/>
          </w:p>
          <w:p w14:paraId="5056BA65" w14:textId="77777777" w:rsidR="00794A7E" w:rsidRPr="008229B0" w:rsidRDefault="00794A7E" w:rsidP="00293A98">
            <w:pPr>
              <w:pStyle w:val="ListParagraph"/>
              <w:numPr>
                <w:ilvl w:val="0"/>
                <w:numId w:val="13"/>
              </w:numPr>
              <w:spacing w:after="160" w:line="256" w:lineRule="auto"/>
              <w:ind w:left="360"/>
            </w:pPr>
            <w:r w:rsidRPr="008229B0">
              <w:t xml:space="preserve">the deliberate damage to or destruction of breeding or resting </w:t>
            </w:r>
            <w:proofErr w:type="gramStart"/>
            <w:r w:rsidRPr="008229B0">
              <w:t>sites;</w:t>
            </w:r>
            <w:proofErr w:type="gramEnd"/>
          </w:p>
          <w:p w14:paraId="2A398205" w14:textId="77777777" w:rsidR="00794A7E" w:rsidRPr="008229B0" w:rsidRDefault="00794A7E" w:rsidP="00293A98">
            <w:pPr>
              <w:pStyle w:val="ListParagraph"/>
              <w:numPr>
                <w:ilvl w:val="0"/>
                <w:numId w:val="13"/>
              </w:numPr>
              <w:spacing w:after="160" w:line="256" w:lineRule="auto"/>
              <w:ind w:left="360"/>
            </w:pPr>
            <w:r w:rsidRPr="008229B0">
              <w:t xml:space="preserve">the deliberate disturbance of wild fauna, particularly during the period of breeding, rearing and hibernation, insofar as disturbance would be significant in relation to the objectives of this </w:t>
            </w:r>
            <w:proofErr w:type="gramStart"/>
            <w:r w:rsidRPr="008229B0">
              <w:t>Convention;</w:t>
            </w:r>
            <w:proofErr w:type="gramEnd"/>
          </w:p>
          <w:p w14:paraId="7B3DBEAC" w14:textId="77777777" w:rsidR="00794A7E" w:rsidRPr="008229B0" w:rsidRDefault="00794A7E" w:rsidP="00293A98">
            <w:pPr>
              <w:pStyle w:val="ListParagraph"/>
              <w:numPr>
                <w:ilvl w:val="0"/>
                <w:numId w:val="13"/>
              </w:numPr>
              <w:spacing w:after="160" w:line="256" w:lineRule="auto"/>
              <w:ind w:left="360"/>
            </w:pPr>
            <w:r w:rsidRPr="008229B0">
              <w:t xml:space="preserve">the deliberate destruction or taking of eggs from the wild or keeping these eggs even if </w:t>
            </w:r>
            <w:proofErr w:type="gramStart"/>
            <w:r w:rsidRPr="008229B0">
              <w:t>empty;</w:t>
            </w:r>
            <w:proofErr w:type="gramEnd"/>
          </w:p>
          <w:p w14:paraId="0AC8C9EB" w14:textId="77777777" w:rsidR="00794A7E" w:rsidRPr="008229B0" w:rsidRDefault="00794A7E" w:rsidP="00293A98">
            <w:pPr>
              <w:pStyle w:val="ListParagraph"/>
              <w:numPr>
                <w:ilvl w:val="0"/>
                <w:numId w:val="13"/>
              </w:numPr>
              <w:spacing w:after="160" w:line="256" w:lineRule="auto"/>
              <w:ind w:left="360"/>
            </w:pPr>
            <w:r w:rsidRPr="008229B0">
              <w:t xml:space="preserve">the possession of and internal trade in these animals, alive or dead, including stuffed animals and any readily </w:t>
            </w:r>
            <w:r w:rsidRPr="008229B0">
              <w:lastRenderedPageBreak/>
              <w:t>recognisable part or derivative thereof, where this would contribute to the effectiveness of the provisions of this article.</w:t>
            </w:r>
          </w:p>
        </w:tc>
        <w:tc>
          <w:tcPr>
            <w:tcW w:w="3376" w:type="dxa"/>
          </w:tcPr>
          <w:p w14:paraId="53F6F28B" w14:textId="7F4E463E" w:rsidR="00794A7E" w:rsidRPr="00E22B8A" w:rsidRDefault="00794A7E" w:rsidP="00293A98">
            <w:r>
              <w:lastRenderedPageBreak/>
              <w:t xml:space="preserve">All animals included in Appendix II (except birds) are eligible for listing </w:t>
            </w:r>
            <w:r w:rsidR="003D5A5E">
              <w:t>o</w:t>
            </w:r>
            <w:r>
              <w:t xml:space="preserve">n Schedule 5 </w:t>
            </w:r>
          </w:p>
        </w:tc>
      </w:tr>
      <w:tr w:rsidR="00794A7E" w:rsidRPr="00E22B8A" w14:paraId="4D8A1BE1" w14:textId="77777777" w:rsidTr="00293A98">
        <w:tc>
          <w:tcPr>
            <w:tcW w:w="2102" w:type="dxa"/>
          </w:tcPr>
          <w:p w14:paraId="37F7BA24" w14:textId="7D7BBBB1" w:rsidR="00794A7E" w:rsidRPr="00E22B8A" w:rsidRDefault="00794A7E" w:rsidP="00293A98">
            <w:r>
              <w:t>Convention on the Conservation of European Wildlife and Natural Habitats (</w:t>
            </w:r>
            <w:r w:rsidRPr="00E22B8A">
              <w:t xml:space="preserve">Bern </w:t>
            </w:r>
            <w:r>
              <w:t xml:space="preserve">Convention) </w:t>
            </w:r>
            <w:r w:rsidRPr="00E22B8A">
              <w:t>Appendix I</w:t>
            </w:r>
            <w:r>
              <w:t>II</w:t>
            </w:r>
          </w:p>
        </w:tc>
        <w:tc>
          <w:tcPr>
            <w:tcW w:w="3538" w:type="dxa"/>
          </w:tcPr>
          <w:p w14:paraId="35ACB725" w14:textId="77777777" w:rsidR="00794A7E" w:rsidRPr="008229B0" w:rsidRDefault="00794A7E" w:rsidP="00293A98">
            <w:pPr>
              <w:spacing w:after="160" w:line="256" w:lineRule="auto"/>
              <w:rPr>
                <w:rFonts w:asciiTheme="minorHAnsi" w:hAnsiTheme="minorHAnsi"/>
              </w:rPr>
            </w:pPr>
            <w:r>
              <w:t xml:space="preserve">Each Contracting Party shall take appropriate and necessary legislative and administrative measures to ensure the protection of the wild fauna species specified </w:t>
            </w:r>
            <w:r w:rsidRPr="008229B0">
              <w:t>in Appendix III.</w:t>
            </w:r>
          </w:p>
          <w:p w14:paraId="3DFAC588" w14:textId="77777777" w:rsidR="00794A7E" w:rsidRDefault="00794A7E" w:rsidP="00293A98">
            <w:pPr>
              <w:spacing w:after="160" w:line="256" w:lineRule="auto"/>
            </w:pPr>
            <w:r>
              <w:t xml:space="preserve">Any exploitation of wild fauna specified in Appendix III shall be regulated </w:t>
            </w:r>
            <w:proofErr w:type="gramStart"/>
            <w:r>
              <w:t>in order to</w:t>
            </w:r>
            <w:proofErr w:type="gramEnd"/>
            <w:r>
              <w:t xml:space="preserve"> keep the populations out of danger, taking into account the requirements of Article 2.</w:t>
            </w:r>
          </w:p>
          <w:p w14:paraId="5878C9FF" w14:textId="77777777" w:rsidR="00794A7E" w:rsidRDefault="00794A7E" w:rsidP="00293A98">
            <w:pPr>
              <w:spacing w:after="160" w:line="256" w:lineRule="auto"/>
            </w:pPr>
            <w:r>
              <w:t>Measures to be taken shall include:</w:t>
            </w:r>
          </w:p>
          <w:p w14:paraId="2CEA2271" w14:textId="77777777" w:rsidR="00794A7E" w:rsidRDefault="00794A7E" w:rsidP="00293A98">
            <w:pPr>
              <w:pStyle w:val="ListParagraph"/>
              <w:numPr>
                <w:ilvl w:val="0"/>
                <w:numId w:val="14"/>
              </w:numPr>
              <w:spacing w:after="160" w:line="256" w:lineRule="auto"/>
              <w:ind w:left="360"/>
            </w:pPr>
            <w:r>
              <w:t xml:space="preserve">closed seasons and/or other procedures regulating the </w:t>
            </w:r>
            <w:proofErr w:type="gramStart"/>
            <w:r>
              <w:t>exploitation;</w:t>
            </w:r>
            <w:proofErr w:type="gramEnd"/>
          </w:p>
          <w:p w14:paraId="2D38049F" w14:textId="77777777" w:rsidR="00794A7E" w:rsidRDefault="00794A7E" w:rsidP="00293A98">
            <w:pPr>
              <w:pStyle w:val="ListParagraph"/>
              <w:numPr>
                <w:ilvl w:val="0"/>
                <w:numId w:val="14"/>
              </w:numPr>
              <w:spacing w:after="160" w:line="256" w:lineRule="auto"/>
              <w:ind w:left="360"/>
            </w:pPr>
            <w:r>
              <w:t xml:space="preserve">the temporary or local prohibition of exploitation, as appropriate, in order to restore satisfactory population </w:t>
            </w:r>
            <w:proofErr w:type="gramStart"/>
            <w:r>
              <w:t>levels;</w:t>
            </w:r>
            <w:proofErr w:type="gramEnd"/>
          </w:p>
          <w:p w14:paraId="59160ABF" w14:textId="77777777" w:rsidR="00794A7E" w:rsidRPr="00E22B8A" w:rsidRDefault="00794A7E" w:rsidP="00293A98">
            <w:pPr>
              <w:pStyle w:val="ListParagraph"/>
              <w:numPr>
                <w:ilvl w:val="0"/>
                <w:numId w:val="14"/>
              </w:numPr>
              <w:spacing w:after="160" w:line="256" w:lineRule="auto"/>
              <w:ind w:left="360"/>
            </w:pPr>
            <w:r>
              <w:t>the regulation as appropriate of sale, keeping for sale, transport for sale or offering for sale of live and dead wild animals.</w:t>
            </w:r>
          </w:p>
        </w:tc>
        <w:tc>
          <w:tcPr>
            <w:tcW w:w="3376" w:type="dxa"/>
          </w:tcPr>
          <w:p w14:paraId="3DA72A10" w14:textId="27CCF911" w:rsidR="00794A7E" w:rsidRDefault="00794A7E" w:rsidP="00293A98">
            <w:r>
              <w:t xml:space="preserve">Species included may be eligible for listing </w:t>
            </w:r>
            <w:r w:rsidR="003D5A5E">
              <w:t>o</w:t>
            </w:r>
            <w:r>
              <w:t>n Schedules 5</w:t>
            </w:r>
            <w:r w:rsidR="003D5A5E">
              <w:t xml:space="preserve"> or</w:t>
            </w:r>
            <w:r>
              <w:t xml:space="preserve"> 8 if there is clear evidence relating to one of the decision criteria </w:t>
            </w:r>
          </w:p>
          <w:p w14:paraId="51057823" w14:textId="77777777" w:rsidR="00794A7E" w:rsidRDefault="00794A7E" w:rsidP="00293A98">
            <w:r>
              <w:t xml:space="preserve">If there is no evidence of intentional taking, killing, possession or sale, mobile mammals may be listed in Schedule 6 instead </w:t>
            </w:r>
          </w:p>
          <w:p w14:paraId="59DEA5C3" w14:textId="5E207F1B" w:rsidR="00794A7E" w:rsidRPr="00E22B8A" w:rsidRDefault="00794A7E" w:rsidP="00293A98">
            <w:r>
              <w:t xml:space="preserve">If it is considered that species may be adequately managed under other measures, such as fisheries management, then they should not be considered for listing on the </w:t>
            </w:r>
            <w:r w:rsidR="0033003F">
              <w:t>S</w:t>
            </w:r>
            <w:r>
              <w:t>chedules unless the evidence is in place that the species are being exploited outside of enforced management measures.</w:t>
            </w:r>
          </w:p>
        </w:tc>
      </w:tr>
      <w:tr w:rsidR="00794A7E" w:rsidRPr="00E22B8A" w14:paraId="795817DE" w14:textId="77777777" w:rsidTr="00293A98">
        <w:tc>
          <w:tcPr>
            <w:tcW w:w="2102" w:type="dxa"/>
          </w:tcPr>
          <w:p w14:paraId="465C721C" w14:textId="77777777" w:rsidR="00794A7E" w:rsidRPr="00131486" w:rsidRDefault="00794A7E" w:rsidP="00293A98">
            <w:pPr>
              <w:rPr>
                <w:szCs w:val="22"/>
              </w:rPr>
            </w:pPr>
            <w:r w:rsidRPr="00131486">
              <w:rPr>
                <w:rFonts w:cs="Arial"/>
                <w:szCs w:val="22"/>
                <w:shd w:val="clear" w:color="auto" w:fill="FFFFFF"/>
              </w:rPr>
              <w:t>Convention on the Conservation of Migratory Species of Wild Animals (</w:t>
            </w:r>
            <w:r w:rsidRPr="00131486">
              <w:rPr>
                <w:szCs w:val="22"/>
              </w:rPr>
              <w:t>Bonn Convention) Appendix I</w:t>
            </w:r>
          </w:p>
        </w:tc>
        <w:tc>
          <w:tcPr>
            <w:tcW w:w="3538" w:type="dxa"/>
          </w:tcPr>
          <w:p w14:paraId="6392812C" w14:textId="77777777" w:rsidR="00794A7E" w:rsidRPr="004B6E19" w:rsidRDefault="00794A7E" w:rsidP="00293A98">
            <w:pPr>
              <w:rPr>
                <w:rFonts w:cs="Arial"/>
                <w:szCs w:val="22"/>
              </w:rPr>
            </w:pPr>
            <w:r w:rsidRPr="004B6E19">
              <w:rPr>
                <w:rFonts w:cs="Arial"/>
                <w:szCs w:val="22"/>
              </w:rPr>
              <w:t>Article III states:</w:t>
            </w:r>
          </w:p>
          <w:p w14:paraId="06726F7F"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1. Appendix I shall list migratory species which are endangered.</w:t>
            </w:r>
          </w:p>
          <w:p w14:paraId="6F2C0DF0"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2. A migratory species may be listed in Appendix I provided that reliable evidence, including the best scientific evidence available, indicates that the species is endangered.</w:t>
            </w:r>
          </w:p>
          <w:p w14:paraId="081F8FE0"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 xml:space="preserve">3. A migratory species may be removed from Appendix I when </w:t>
            </w:r>
            <w:r w:rsidRPr="004B6E19">
              <w:rPr>
                <w:rFonts w:eastAsia="Times New Roman" w:cs="Arial"/>
                <w:szCs w:val="22"/>
                <w:lang w:eastAsia="en-GB"/>
              </w:rPr>
              <w:lastRenderedPageBreak/>
              <w:t>the Conference of the Parties determines that:</w:t>
            </w:r>
          </w:p>
          <w:p w14:paraId="3DDF3634"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a) reliable evidence, including the best scientific evidence available, indicates that the species is no longer endangered, and</w:t>
            </w:r>
          </w:p>
          <w:p w14:paraId="372F3AB7"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b) the species is not likely to become endangered again because of loss of protection due to its removal from Appendix I.</w:t>
            </w:r>
          </w:p>
          <w:p w14:paraId="29EC3F72"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4. Parties that are Range States of a migratory species listed in Appendix I shall endeavour:</w:t>
            </w:r>
          </w:p>
          <w:p w14:paraId="674ABE65"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 xml:space="preserve">a) to conserve and, where feasible and appropriate, restore those habitats of the species which are of importance in removing the species from danger of </w:t>
            </w:r>
            <w:proofErr w:type="gramStart"/>
            <w:r w:rsidRPr="004B6E19">
              <w:rPr>
                <w:rFonts w:eastAsia="Times New Roman" w:cs="Arial"/>
                <w:szCs w:val="22"/>
                <w:lang w:eastAsia="en-GB"/>
              </w:rPr>
              <w:t>extinction;</w:t>
            </w:r>
            <w:proofErr w:type="gramEnd"/>
          </w:p>
          <w:p w14:paraId="39771B8F"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 xml:space="preserve">b) to prevent, remove, compensate </w:t>
            </w:r>
            <w:proofErr w:type="gramStart"/>
            <w:r w:rsidRPr="004B6E19">
              <w:rPr>
                <w:rFonts w:eastAsia="Times New Roman" w:cs="Arial"/>
                <w:szCs w:val="22"/>
                <w:lang w:eastAsia="en-GB"/>
              </w:rPr>
              <w:t>for</w:t>
            </w:r>
            <w:proofErr w:type="gramEnd"/>
            <w:r w:rsidRPr="004B6E19">
              <w:rPr>
                <w:rFonts w:eastAsia="Times New Roman" w:cs="Arial"/>
                <w:szCs w:val="22"/>
                <w:lang w:eastAsia="en-GB"/>
              </w:rPr>
              <w:t xml:space="preserve"> or minimize, as appropriate, the adverse effects of activities or obstacles that seriously impede or prevent the migration of the species; and</w:t>
            </w:r>
          </w:p>
          <w:p w14:paraId="296901E3"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c) to the extent feasible and appropriate, to prevent, reduce or control factors that are endangering or are likely to further endanger the species, including strictly controlling the introduction of, or controlling or eliminating, already introduced exotic species.</w:t>
            </w:r>
          </w:p>
          <w:p w14:paraId="3C7A1923"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5. Parties that are Range States of a migratory species listed in Appendix I shall prohibit the taking of animals belonging to such species. Exceptions may be made to this prohibition only if:</w:t>
            </w:r>
          </w:p>
          <w:p w14:paraId="33232BFB"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 xml:space="preserve">a) the taking is for scientific </w:t>
            </w:r>
            <w:proofErr w:type="gramStart"/>
            <w:r w:rsidRPr="004B6E19">
              <w:rPr>
                <w:rFonts w:eastAsia="Times New Roman" w:cs="Arial"/>
                <w:szCs w:val="22"/>
                <w:lang w:eastAsia="en-GB"/>
              </w:rPr>
              <w:t>purposes;</w:t>
            </w:r>
            <w:proofErr w:type="gramEnd"/>
          </w:p>
          <w:p w14:paraId="675B14F9"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lastRenderedPageBreak/>
              <w:t xml:space="preserve">b) the taking is for the purpose of enhancing the propagation or survival of the affected </w:t>
            </w:r>
            <w:proofErr w:type="gramStart"/>
            <w:r w:rsidRPr="004B6E19">
              <w:rPr>
                <w:rFonts w:eastAsia="Times New Roman" w:cs="Arial"/>
                <w:szCs w:val="22"/>
                <w:lang w:eastAsia="en-GB"/>
              </w:rPr>
              <w:t>species;</w:t>
            </w:r>
            <w:proofErr w:type="gramEnd"/>
          </w:p>
          <w:p w14:paraId="2C4077AA" w14:textId="77777777" w:rsidR="00794A7E" w:rsidRPr="004B6E19" w:rsidRDefault="00794A7E" w:rsidP="00293A98">
            <w:pPr>
              <w:shd w:val="clear" w:color="auto" w:fill="FFFFFF"/>
              <w:rPr>
                <w:rFonts w:eastAsia="Times New Roman" w:cs="Arial"/>
                <w:szCs w:val="22"/>
                <w:lang w:eastAsia="en-GB"/>
              </w:rPr>
            </w:pPr>
            <w:r w:rsidRPr="004B6E19">
              <w:rPr>
                <w:rFonts w:eastAsia="Times New Roman" w:cs="Arial"/>
                <w:szCs w:val="22"/>
                <w:lang w:eastAsia="en-GB"/>
              </w:rPr>
              <w:t>c) the taking is to accommodate the needs of traditional subsistence users of such species; or</w:t>
            </w:r>
          </w:p>
          <w:p w14:paraId="403B7B1E" w14:textId="77777777" w:rsidR="00794A7E" w:rsidRPr="004B6E19" w:rsidRDefault="00794A7E" w:rsidP="00293A98">
            <w:pPr>
              <w:shd w:val="clear" w:color="auto" w:fill="FFFFFF"/>
              <w:rPr>
                <w:rFonts w:cs="Arial"/>
                <w:szCs w:val="22"/>
              </w:rPr>
            </w:pPr>
            <w:r w:rsidRPr="004B6E19">
              <w:rPr>
                <w:rFonts w:eastAsia="Times New Roman" w:cs="Arial"/>
                <w:szCs w:val="22"/>
                <w:lang w:eastAsia="en-GB"/>
              </w:rPr>
              <w:t>d) extraordinary circumstances so require;</w:t>
            </w:r>
          </w:p>
        </w:tc>
        <w:tc>
          <w:tcPr>
            <w:tcW w:w="3376" w:type="dxa"/>
          </w:tcPr>
          <w:p w14:paraId="44EEF6E1" w14:textId="77777777" w:rsidR="00794A7E" w:rsidRDefault="00794A7E" w:rsidP="00293A98">
            <w:r>
              <w:lastRenderedPageBreak/>
              <w:t>Species included in Appendix I may be eligible for listing in Schedule 5 if there is clear evidence relating to one of the decision criteria</w:t>
            </w:r>
          </w:p>
          <w:p w14:paraId="1E81EC6F" w14:textId="77777777" w:rsidR="00794A7E" w:rsidRDefault="00794A7E" w:rsidP="00293A98"/>
        </w:tc>
      </w:tr>
      <w:tr w:rsidR="001765A7" w:rsidRPr="00E22B8A" w14:paraId="34EF8BE4" w14:textId="77777777" w:rsidTr="00293A98">
        <w:tc>
          <w:tcPr>
            <w:tcW w:w="2102" w:type="dxa"/>
          </w:tcPr>
          <w:p w14:paraId="00443FBA" w14:textId="2FE01BA7" w:rsidR="001765A7" w:rsidRPr="00131486" w:rsidRDefault="001765A7" w:rsidP="00293A98">
            <w:pPr>
              <w:rPr>
                <w:rFonts w:cs="Arial"/>
                <w:szCs w:val="22"/>
                <w:shd w:val="clear" w:color="auto" w:fill="FFFFFF"/>
              </w:rPr>
            </w:pPr>
            <w:r>
              <w:lastRenderedPageBreak/>
              <w:t xml:space="preserve">Other international agreements </w:t>
            </w:r>
            <w:r>
              <w:rPr>
                <w:rFonts w:cs="Arial"/>
              </w:rPr>
              <w:t>(</w:t>
            </w:r>
            <w:proofErr w:type="gramStart"/>
            <w:r>
              <w:rPr>
                <w:rFonts w:cs="Arial"/>
              </w:rPr>
              <w:t>e.g.</w:t>
            </w:r>
            <w:proofErr w:type="gramEnd"/>
            <w:r>
              <w:rPr>
                <w:rFonts w:cs="Arial"/>
              </w:rPr>
              <w:t xml:space="preserve"> OSPAR, CITES</w:t>
            </w:r>
            <w:r w:rsidR="00D836B7">
              <w:rPr>
                <w:rFonts w:cs="Arial"/>
              </w:rPr>
              <w:t xml:space="preserve">, </w:t>
            </w:r>
            <w:r w:rsidR="00D836B7">
              <w:t>Ramsar Convention</w:t>
            </w:r>
            <w:r>
              <w:rPr>
                <w:rFonts w:cs="Arial"/>
              </w:rPr>
              <w:t>)</w:t>
            </w:r>
          </w:p>
        </w:tc>
        <w:tc>
          <w:tcPr>
            <w:tcW w:w="3538" w:type="dxa"/>
          </w:tcPr>
          <w:p w14:paraId="554D7ED0" w14:textId="0785B827" w:rsidR="001765A7" w:rsidRPr="004B6E19" w:rsidRDefault="001765A7" w:rsidP="00293A98">
            <w:pPr>
              <w:rPr>
                <w:rFonts w:cs="Arial"/>
                <w:szCs w:val="22"/>
              </w:rPr>
            </w:pPr>
            <w:r>
              <w:rPr>
                <w:rFonts w:cs="Arial"/>
                <w:szCs w:val="22"/>
              </w:rPr>
              <w:t>Various</w:t>
            </w:r>
          </w:p>
        </w:tc>
        <w:tc>
          <w:tcPr>
            <w:tcW w:w="3376" w:type="dxa"/>
          </w:tcPr>
          <w:p w14:paraId="1906CCE7" w14:textId="54097F45" w:rsidR="001765A7" w:rsidRDefault="001765A7" w:rsidP="00293A98">
            <w:r>
              <w:rPr>
                <w:rFonts w:cs="Arial"/>
              </w:rPr>
              <w:t>Not used as eligibility criteria</w:t>
            </w:r>
          </w:p>
        </w:tc>
      </w:tr>
    </w:tbl>
    <w:p w14:paraId="72AC6641" w14:textId="77777777" w:rsidR="00794A7E" w:rsidRDefault="00794A7E" w:rsidP="009F26E5">
      <w:pPr>
        <w:spacing w:after="200" w:line="276" w:lineRule="auto"/>
      </w:pPr>
    </w:p>
    <w:p w14:paraId="26E7E853" w14:textId="77777777" w:rsidR="009F26E5" w:rsidRPr="00D34E83" w:rsidRDefault="009F26E5" w:rsidP="009F26E5">
      <w:pPr>
        <w:pStyle w:val="Heading3"/>
      </w:pPr>
      <w:bookmarkStart w:id="17" w:name="_Decision_criteria"/>
      <w:bookmarkStart w:id="18" w:name="_Toc87030876"/>
      <w:bookmarkEnd w:id="17"/>
      <w:r w:rsidRPr="00D34E83">
        <w:t>Decision criteria</w:t>
      </w:r>
      <w:bookmarkEnd w:id="18"/>
    </w:p>
    <w:p w14:paraId="23308207" w14:textId="418056B5" w:rsidR="00A95DE9" w:rsidRDefault="009F26E5" w:rsidP="00A95DE9">
      <w:r w:rsidRPr="00D34E83">
        <w:t>It is important to emphasise that endangerment on its own</w:t>
      </w:r>
      <w:r w:rsidR="00EA187A">
        <w:t>, except for Critically Endangered</w:t>
      </w:r>
      <w:r w:rsidR="005D26D8">
        <w:t xml:space="preserve"> species</w:t>
      </w:r>
      <w:r w:rsidR="00EA187A">
        <w:t>,</w:t>
      </w:r>
      <w:r w:rsidRPr="00D34E83">
        <w:t xml:space="preserve"> is insufficient justification for recommending a species for </w:t>
      </w:r>
      <w:r w:rsidR="005D26D8">
        <w:t>S</w:t>
      </w:r>
      <w:r w:rsidR="005D26D8" w:rsidRPr="00D34E83">
        <w:t>cheduling</w:t>
      </w:r>
      <w:r w:rsidRPr="00D34E83">
        <w:t xml:space="preserve">.  Many species will be endangered principally </w:t>
      </w:r>
      <w:r w:rsidR="00257DA0">
        <w:t>by</w:t>
      </w:r>
      <w:r w:rsidRPr="00D34E83">
        <w:t xml:space="preserve"> causes </w:t>
      </w:r>
      <w:r w:rsidR="00257DA0">
        <w:t>other than</w:t>
      </w:r>
      <w:r w:rsidRPr="00D34E83">
        <w:t xml:space="preserve"> ‘direct human (‘reckless’ in Scotland) pressures’ as covered by Sections 9 and 13 of the </w:t>
      </w:r>
      <w:r w:rsidR="005D26D8" w:rsidRPr="001765A7">
        <w:t>W</w:t>
      </w:r>
      <w:r w:rsidR="005D26D8">
        <w:t>ildlife and Countryside Act</w:t>
      </w:r>
      <w:r w:rsidRPr="00D34E83">
        <w:t xml:space="preserve">.  To be recommended for </w:t>
      </w:r>
      <w:r w:rsidR="00B53132">
        <w:t>listing</w:t>
      </w:r>
      <w:r w:rsidR="005C38AB">
        <w:t xml:space="preserve"> on Schedule 5 or 8</w:t>
      </w:r>
      <w:r w:rsidRPr="00D34E83">
        <w:t>, the endangerment of a species must, at least in part, be due to one or more of the direct human pressures listed in the Decision Criteria (see below).</w:t>
      </w:r>
    </w:p>
    <w:p w14:paraId="4C5604D3" w14:textId="5295541D" w:rsidR="009F26E5" w:rsidRPr="00D34E83" w:rsidRDefault="00B803B0" w:rsidP="00A95DE9">
      <w:r w:rsidRPr="00B53132">
        <w:t>Great Britain</w:t>
      </w:r>
      <w:r w:rsidR="009F26E5" w:rsidRPr="00D34E83">
        <w:t xml:space="preserve"> Endangered species may be proposed for scheduling if they are subject to </w:t>
      </w:r>
      <w:r w:rsidR="00416E7D">
        <w:t>either</w:t>
      </w:r>
      <w:r w:rsidR="009F26E5" w:rsidRPr="00D34E83">
        <w:t xml:space="preserve"> Section 9 </w:t>
      </w:r>
      <w:r w:rsidR="00416E7D">
        <w:t>or</w:t>
      </w:r>
      <w:r w:rsidR="009F26E5" w:rsidRPr="00D34E83">
        <w:t xml:space="preserve"> 13 of the </w:t>
      </w:r>
      <w:r w:rsidR="00AB6CCD" w:rsidRPr="001765A7">
        <w:t>W</w:t>
      </w:r>
      <w:r w:rsidR="00AB6CCD">
        <w:t>ildlife and Countryside Act</w:t>
      </w:r>
      <w:r w:rsidR="009F26E5" w:rsidRPr="00D34E83">
        <w:t xml:space="preserve"> and scheduling will </w:t>
      </w:r>
      <w:r w:rsidR="002849E1">
        <w:t xml:space="preserve">help </w:t>
      </w:r>
      <w:r w:rsidR="009F26E5" w:rsidRPr="00D34E83">
        <w:t xml:space="preserve">address the cause of their endangerment. </w:t>
      </w:r>
    </w:p>
    <w:p w14:paraId="00ED8B71" w14:textId="48B0FCB8" w:rsidR="009F26E5" w:rsidRPr="00D34E83" w:rsidRDefault="009F26E5" w:rsidP="00613EFC">
      <w:r w:rsidRPr="00D34E83">
        <w:t>The Decision Criteria for animals (Schedule 5) are</w:t>
      </w:r>
      <w:r w:rsidR="00DB72F1">
        <w:t xml:space="preserve"> that a person</w:t>
      </w:r>
      <w:r w:rsidRPr="00D34E83">
        <w:t>:</w:t>
      </w:r>
    </w:p>
    <w:p w14:paraId="4B8D438E" w14:textId="54E6EE8C" w:rsidR="009F26E5" w:rsidRPr="00D34E83" w:rsidRDefault="009F26E5" w:rsidP="00613EFC">
      <w:pPr>
        <w:spacing w:line="276" w:lineRule="auto"/>
        <w:ind w:left="284"/>
      </w:pPr>
      <w:r w:rsidRPr="00D34E83">
        <w:t>9(1)</w:t>
      </w:r>
      <w:r w:rsidRPr="00D34E83">
        <w:tab/>
        <w:t>intentionally (or recklessly</w:t>
      </w:r>
      <w:r w:rsidRPr="00D34E83">
        <w:rPr>
          <w:rStyle w:val="FootnoteReference"/>
        </w:rPr>
        <w:footnoteReference w:id="6"/>
      </w:r>
      <w:r w:rsidRPr="00D34E83">
        <w:t>) kills, injures or takes; or</w:t>
      </w:r>
      <w:r w:rsidR="00613EFC">
        <w:br/>
      </w:r>
      <w:r w:rsidRPr="00D34E83">
        <w:t>9(2)</w:t>
      </w:r>
      <w:r w:rsidRPr="00D34E83">
        <w:tab/>
        <w:t>possesses or controls; or</w:t>
      </w:r>
      <w:r w:rsidR="00613EFC">
        <w:br/>
      </w:r>
      <w:r w:rsidRPr="00D34E83">
        <w:t>9(4)</w:t>
      </w:r>
      <w:r w:rsidRPr="00D34E83">
        <w:tab/>
        <w:t xml:space="preserve">intentionally (or recklessly) damages, destroys, disturbs or obstructs its </w:t>
      </w:r>
      <w:r w:rsidR="004A6FCB" w:rsidRPr="00564A0F">
        <w:t xml:space="preserve">structure or place which </w:t>
      </w:r>
      <w:r w:rsidR="004A6FCB">
        <w:t>that</w:t>
      </w:r>
      <w:r w:rsidR="004A6FCB" w:rsidRPr="00564A0F">
        <w:t xml:space="preserve"> wild animal uses for</w:t>
      </w:r>
      <w:r w:rsidRPr="00D34E83">
        <w:t xml:space="preserve"> shelter</w:t>
      </w:r>
      <w:r w:rsidR="004A6FCB" w:rsidRPr="00564A0F">
        <w:t xml:space="preserve"> or protection</w:t>
      </w:r>
      <w:r w:rsidRPr="00D34E83">
        <w:t>; or</w:t>
      </w:r>
      <w:r w:rsidR="00613EFC">
        <w:br/>
      </w:r>
      <w:r w:rsidRPr="00D34E83">
        <w:t>9(4A)</w:t>
      </w:r>
      <w:r w:rsidR="003D5A5E">
        <w:t xml:space="preserve"> </w:t>
      </w:r>
      <w:r w:rsidRPr="00D34E83">
        <w:t>intentionally or recklessly disturbs a dolphin, whale or basking shark; or</w:t>
      </w:r>
      <w:r w:rsidR="00613EFC">
        <w:br/>
      </w:r>
      <w:r w:rsidRPr="00D34E83">
        <w:t>9(5)</w:t>
      </w:r>
      <w:r w:rsidRPr="00D34E83">
        <w:tab/>
        <w:t xml:space="preserve">sells, offers or exposes for sale. </w:t>
      </w:r>
    </w:p>
    <w:p w14:paraId="218A569B" w14:textId="5E64ADEC" w:rsidR="009F26E5" w:rsidRPr="00D34E83" w:rsidRDefault="009F26E5" w:rsidP="009F26E5">
      <w:r w:rsidRPr="00D34E83">
        <w:t>The Decision Criteria for “plants</w:t>
      </w:r>
      <w:r w:rsidR="002849E1">
        <w:rPr>
          <w:rStyle w:val="FootnoteReference"/>
        </w:rPr>
        <w:footnoteReference w:id="7"/>
      </w:r>
      <w:r w:rsidRPr="00D34E83">
        <w:t>” (Schedule 8) are</w:t>
      </w:r>
      <w:r w:rsidR="00DB72F1">
        <w:t xml:space="preserve"> that a person</w:t>
      </w:r>
      <w:r w:rsidR="00DB72F1" w:rsidRPr="00D34E83">
        <w:t>:</w:t>
      </w:r>
    </w:p>
    <w:p w14:paraId="53294A21" w14:textId="77777777" w:rsidR="009F26E5" w:rsidRPr="00D34E83" w:rsidRDefault="009F26E5" w:rsidP="003D552C">
      <w:pPr>
        <w:autoSpaceDE w:val="0"/>
        <w:autoSpaceDN w:val="0"/>
        <w:adjustRightInd w:val="0"/>
        <w:spacing w:after="60"/>
        <w:ind w:left="993" w:right="424" w:hanging="709"/>
      </w:pPr>
      <w:r w:rsidRPr="00D34E83">
        <w:t>13(1)</w:t>
      </w:r>
      <w:r w:rsidRPr="00D34E83">
        <w:tab/>
        <w:t>intentionally (or recklessly</w:t>
      </w:r>
      <w:r w:rsidRPr="00D34E83">
        <w:rPr>
          <w:rStyle w:val="FootnoteReference"/>
        </w:rPr>
        <w:footnoteReference w:id="8"/>
      </w:r>
      <w:r w:rsidRPr="00D34E83">
        <w:t xml:space="preserve">) picks, </w:t>
      </w:r>
      <w:proofErr w:type="gramStart"/>
      <w:r w:rsidRPr="00D34E83">
        <w:t>uproots</w:t>
      </w:r>
      <w:proofErr w:type="gramEnd"/>
      <w:r w:rsidRPr="00D34E83">
        <w:t xml:space="preserve"> or destroys; or</w:t>
      </w:r>
    </w:p>
    <w:p w14:paraId="720DBB50" w14:textId="6F2A0EFB" w:rsidR="009F26E5" w:rsidRPr="00D34E83" w:rsidRDefault="009F26E5" w:rsidP="003D552C">
      <w:pPr>
        <w:autoSpaceDE w:val="0"/>
        <w:autoSpaceDN w:val="0"/>
        <w:adjustRightInd w:val="0"/>
        <w:spacing w:after="60"/>
        <w:ind w:left="993" w:right="424" w:hanging="709"/>
      </w:pPr>
      <w:r w:rsidRPr="00D34E83">
        <w:lastRenderedPageBreak/>
        <w:t>13(2)</w:t>
      </w:r>
      <w:r w:rsidRPr="00D34E83">
        <w:tab/>
        <w:t xml:space="preserve">sells, </w:t>
      </w:r>
      <w:proofErr w:type="gramStart"/>
      <w:r w:rsidRPr="00D34E83">
        <w:t>offers</w:t>
      </w:r>
      <w:proofErr w:type="gramEnd"/>
      <w:r w:rsidRPr="00D34E83">
        <w:t xml:space="preserve"> or exposes for sale, or possesses for the purposes of sale</w:t>
      </w:r>
      <w:r w:rsidR="004A6FCB">
        <w:t xml:space="preserve">, or publishes </w:t>
      </w:r>
      <w:r w:rsidR="003E7175">
        <w:t>adverts relating to the sale</w:t>
      </w:r>
      <w:r w:rsidRPr="00D34E83">
        <w:t>.</w:t>
      </w:r>
    </w:p>
    <w:p w14:paraId="3B721351" w14:textId="3B8DAC1E" w:rsidR="003E7175" w:rsidRPr="006B1939" w:rsidRDefault="003E7175" w:rsidP="006B1939">
      <w:pPr>
        <w:pStyle w:val="CommentText"/>
        <w:ind w:left="993" w:hanging="709"/>
        <w:rPr>
          <w:sz w:val="22"/>
          <w:szCs w:val="22"/>
        </w:rPr>
      </w:pPr>
      <w:r w:rsidRPr="006B1939">
        <w:rPr>
          <w:sz w:val="22"/>
          <w:szCs w:val="22"/>
        </w:rPr>
        <w:t>13(3)</w:t>
      </w:r>
      <w:r>
        <w:rPr>
          <w:sz w:val="22"/>
          <w:szCs w:val="22"/>
        </w:rPr>
        <w:tab/>
      </w:r>
      <w:r w:rsidRPr="006B1939">
        <w:rPr>
          <w:sz w:val="22"/>
          <w:szCs w:val="22"/>
        </w:rPr>
        <w:t xml:space="preserve"> publishes any advertisement conveying that he buys or </w:t>
      </w:r>
      <w:proofErr w:type="gramStart"/>
      <w:r w:rsidRPr="006B1939">
        <w:rPr>
          <w:sz w:val="22"/>
          <w:szCs w:val="22"/>
        </w:rPr>
        <w:t>sells, or</w:t>
      </w:r>
      <w:proofErr w:type="gramEnd"/>
      <w:r w:rsidRPr="006B1939">
        <w:rPr>
          <w:sz w:val="22"/>
          <w:szCs w:val="22"/>
        </w:rPr>
        <w:t xml:space="preserve"> intends to buy or sell</w:t>
      </w:r>
      <w:r w:rsidR="003D552C">
        <w:rPr>
          <w:sz w:val="22"/>
          <w:szCs w:val="22"/>
        </w:rPr>
        <w:t>.</w:t>
      </w:r>
    </w:p>
    <w:p w14:paraId="307FC7E0" w14:textId="77777777" w:rsidR="00C35B17" w:rsidRPr="00D34E83" w:rsidRDefault="00C35B17" w:rsidP="009F26E5">
      <w:pPr>
        <w:pStyle w:val="ListParagraph"/>
        <w:spacing w:after="120"/>
        <w:ind w:left="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9F26E5" w:rsidRPr="00281E79" w14:paraId="657F0AAB" w14:textId="77777777" w:rsidTr="00794A7E">
        <w:tc>
          <w:tcPr>
            <w:tcW w:w="0" w:type="auto"/>
            <w:shd w:val="clear" w:color="auto" w:fill="FFF2CC" w:themeFill="accent4" w:themeFillTint="33"/>
          </w:tcPr>
          <w:p w14:paraId="5A9600CB" w14:textId="422B3E9D" w:rsidR="009F26E5" w:rsidRDefault="009F26E5" w:rsidP="00613EFC">
            <w:pPr>
              <w:keepNext/>
            </w:pPr>
            <w:r>
              <w:t xml:space="preserve">Question 2: </w:t>
            </w:r>
            <w:r w:rsidR="00A16840" w:rsidRPr="00A16840">
              <w:t>Do you agree with the decision criteria and the way they have been applied</w:t>
            </w:r>
            <w:r w:rsidR="00A16840" w:rsidRPr="00A16840" w:rsidDel="00A16840">
              <w:t xml:space="preserve"> </w:t>
            </w:r>
            <w:r w:rsidR="00A16840" w:rsidRPr="00A16840">
              <w:t xml:space="preserve">by </w:t>
            </w:r>
            <w:r w:rsidR="00A16840" w:rsidRPr="00A16840">
              <w:rPr>
                <w:bCs/>
              </w:rPr>
              <w:t>the 7</w:t>
            </w:r>
            <w:r w:rsidR="00A16840" w:rsidRPr="00A16840">
              <w:rPr>
                <w:bCs/>
                <w:vertAlign w:val="superscript"/>
              </w:rPr>
              <w:t>th</w:t>
            </w:r>
            <w:r w:rsidR="00A16840" w:rsidRPr="00A16840">
              <w:rPr>
                <w:bCs/>
              </w:rPr>
              <w:t xml:space="preserve"> Quinquennial Review (QQR7) </w:t>
            </w:r>
            <w:r w:rsidR="00A16840" w:rsidRPr="00A16840">
              <w:t xml:space="preserve">for adding species to Schedules 5 and 8 </w:t>
            </w:r>
            <w:r w:rsidR="00A16840" w:rsidRPr="00A16840">
              <w:rPr>
                <w:bCs/>
              </w:rPr>
              <w:t xml:space="preserve">of the </w:t>
            </w:r>
            <w:r w:rsidR="00A16840" w:rsidRPr="00A16840">
              <w:t>Wildlife and Countryside Act 1981?</w:t>
            </w:r>
          </w:p>
          <w:p w14:paraId="4893C6FA" w14:textId="77777777" w:rsidR="009F26E5" w:rsidRDefault="009F26E5" w:rsidP="00613EFC">
            <w:pPr>
              <w:pStyle w:val="ListParagraph"/>
              <w:keepNext/>
              <w:numPr>
                <w:ilvl w:val="0"/>
                <w:numId w:val="5"/>
              </w:numPr>
              <w:spacing w:after="0"/>
            </w:pPr>
            <w:r w:rsidRPr="00281E79">
              <w:t>Yes</w:t>
            </w:r>
          </w:p>
          <w:p w14:paraId="68453DD5" w14:textId="7652D9FF" w:rsidR="009F26E5" w:rsidRDefault="009F26E5" w:rsidP="00613EFC">
            <w:pPr>
              <w:pStyle w:val="ListParagraph"/>
              <w:keepNext/>
              <w:numPr>
                <w:ilvl w:val="0"/>
                <w:numId w:val="5"/>
              </w:numPr>
              <w:spacing w:after="0"/>
            </w:pPr>
            <w:r w:rsidRPr="00281E79">
              <w:t>No</w:t>
            </w:r>
          </w:p>
          <w:p w14:paraId="63820CE3" w14:textId="77777777" w:rsidR="00957F5B" w:rsidRDefault="00957F5B" w:rsidP="00613EFC">
            <w:pPr>
              <w:keepNext/>
              <w:spacing w:after="0"/>
            </w:pPr>
          </w:p>
          <w:p w14:paraId="2385F7C5" w14:textId="4F5284A5" w:rsidR="009F26E5" w:rsidRPr="00281E79" w:rsidRDefault="009F26E5" w:rsidP="00613EFC">
            <w:pPr>
              <w:keepNext/>
              <w:rPr>
                <w:i/>
                <w:iCs/>
              </w:rPr>
            </w:pPr>
            <w:r w:rsidRPr="00281E79">
              <w:rPr>
                <w:szCs w:val="22"/>
              </w:rPr>
              <w:t xml:space="preserve">If no, then please explain and provide evidence to support your views. </w:t>
            </w:r>
            <w:r w:rsidRPr="00281E79">
              <w:t>(500 words)</w:t>
            </w:r>
          </w:p>
        </w:tc>
      </w:tr>
    </w:tbl>
    <w:p w14:paraId="6CE951F4" w14:textId="77777777" w:rsidR="00A95DE9" w:rsidRDefault="00A95DE9" w:rsidP="00794A7E"/>
    <w:p w14:paraId="6786E9F9" w14:textId="61B81010" w:rsidR="00794A7E" w:rsidRDefault="00E74459" w:rsidP="00A95DE9">
      <w:pPr>
        <w:pStyle w:val="Heading3"/>
      </w:pPr>
      <w:bookmarkStart w:id="19" w:name="_Toc87030877"/>
      <w:r>
        <w:t xml:space="preserve">The decision criteria relating to </w:t>
      </w:r>
      <w:r w:rsidR="00794A7E" w:rsidRPr="00E945B7">
        <w:t xml:space="preserve">structure or place of </w:t>
      </w:r>
      <w:r w:rsidR="00613EFC">
        <w:t>shelter</w:t>
      </w:r>
      <w:bookmarkEnd w:id="19"/>
    </w:p>
    <w:p w14:paraId="09A9035C" w14:textId="612D4F80" w:rsidR="00A95DE9" w:rsidRDefault="00A95DE9" w:rsidP="00A95DE9">
      <w:r>
        <w:t>Two recom</w:t>
      </w:r>
      <w:r w:rsidRPr="004B2397">
        <w:t xml:space="preserve">mendations </w:t>
      </w:r>
      <w:r>
        <w:t xml:space="preserve">were </w:t>
      </w:r>
      <w:r w:rsidRPr="004B2397">
        <w:t xml:space="preserve">suggested </w:t>
      </w:r>
      <w:r>
        <w:t xml:space="preserve">in </w:t>
      </w:r>
      <w:r w:rsidR="0052668E">
        <w:t>the 6</w:t>
      </w:r>
      <w:r w:rsidR="0052668E" w:rsidRPr="001765A7">
        <w:rPr>
          <w:vertAlign w:val="superscript"/>
        </w:rPr>
        <w:t>th</w:t>
      </w:r>
      <w:r w:rsidR="0052668E">
        <w:t xml:space="preserve"> Quinquennial Review </w:t>
      </w:r>
      <w:r>
        <w:t>to refresh the Decision Criteria and refine definitions</w:t>
      </w:r>
      <w:r w:rsidR="00237675">
        <w:t>:</w:t>
      </w:r>
      <w:r>
        <w:t xml:space="preserve"> (1) clarification of the term “place of shelter” for animals, and (2) the development of an equivalent term for plants or fungi.</w:t>
      </w:r>
    </w:p>
    <w:p w14:paraId="68C11680" w14:textId="52890EF4" w:rsidR="00A95DE9" w:rsidRDefault="00A95DE9" w:rsidP="00A95DE9">
      <w:pPr>
        <w:pStyle w:val="Heading3"/>
        <w:numPr>
          <w:ilvl w:val="3"/>
          <w:numId w:val="1"/>
        </w:numPr>
      </w:pPr>
      <w:bookmarkStart w:id="20" w:name="_Toc87030878"/>
      <w:r>
        <w:t>D</w:t>
      </w:r>
      <w:r w:rsidRPr="00E945B7">
        <w:t>efini</w:t>
      </w:r>
      <w:r>
        <w:t>ng</w:t>
      </w:r>
      <w:r w:rsidRPr="00E945B7">
        <w:t xml:space="preserve"> </w:t>
      </w:r>
      <w:r>
        <w:t>the</w:t>
      </w:r>
      <w:r w:rsidRPr="00E945B7">
        <w:t xml:space="preserve"> structure or place of shelter for animals</w:t>
      </w:r>
      <w:bookmarkEnd w:id="20"/>
    </w:p>
    <w:p w14:paraId="2E5904E7" w14:textId="76D6A6E3" w:rsidR="00794A7E" w:rsidRDefault="00794A7E" w:rsidP="00794A7E">
      <w:r w:rsidRPr="00B53132">
        <w:t>The first recommended criteria change incorporated a reworked definition of</w:t>
      </w:r>
      <w:r>
        <w:t xml:space="preserve"> a place of shelter: </w:t>
      </w:r>
    </w:p>
    <w:p w14:paraId="281DEC95" w14:textId="77777777" w:rsidR="00794A7E" w:rsidRPr="00D701F5" w:rsidRDefault="00794A7E" w:rsidP="00794A7E">
      <w:pPr>
        <w:rPr>
          <w:bCs/>
          <w:i/>
          <w:iCs/>
        </w:rPr>
      </w:pPr>
      <w:r w:rsidRPr="00D701F5">
        <w:rPr>
          <w:i/>
          <w:iCs/>
        </w:rPr>
        <w:t>A species’ structure or place of shelter is a recognisable shelter or place that provides elements of habitat essential for its survival by virtue of being used regularly or permanently for protection, reproduction, growth, resting, hibernating, raising young etc.</w:t>
      </w:r>
    </w:p>
    <w:p w14:paraId="1F09E1BA" w14:textId="77777777" w:rsidR="00794A7E" w:rsidRDefault="00794A7E" w:rsidP="00A95DE9">
      <w:pPr>
        <w:pStyle w:val="Heading3"/>
        <w:numPr>
          <w:ilvl w:val="3"/>
          <w:numId w:val="1"/>
        </w:numPr>
      </w:pPr>
      <w:bookmarkStart w:id="21" w:name="_Toc87030879"/>
      <w:r w:rsidRPr="00E945B7">
        <w:t>The equivalent to a place of shelter for plants or fungi.</w:t>
      </w:r>
      <w:bookmarkEnd w:id="21"/>
    </w:p>
    <w:p w14:paraId="59256EFD" w14:textId="224FDD95" w:rsidR="00794A7E" w:rsidRDefault="00794A7E" w:rsidP="00794A7E">
      <w:r>
        <w:t>P</w:t>
      </w:r>
      <w:r w:rsidRPr="00327DAA">
        <w:t xml:space="preserve">lace of shelter is applied to animals </w:t>
      </w:r>
      <w:r>
        <w:t>under Section 9</w:t>
      </w:r>
      <w:r w:rsidRPr="00327DAA">
        <w:t xml:space="preserve"> but</w:t>
      </w:r>
      <w:r>
        <w:t xml:space="preserve"> an equivalent for plants and fungi </w:t>
      </w:r>
      <w:r w:rsidRPr="00327DAA">
        <w:t xml:space="preserve">is excluded from </w:t>
      </w:r>
      <w:r>
        <w:t xml:space="preserve">Section 13 of the </w:t>
      </w:r>
      <w:r w:rsidR="00E74459" w:rsidRPr="001765A7">
        <w:t>W</w:t>
      </w:r>
      <w:r w:rsidR="00E74459">
        <w:t>ildlife and Countryside Act</w:t>
      </w:r>
      <w:r w:rsidRPr="00327DAA">
        <w:t xml:space="preserve">.  </w:t>
      </w:r>
      <w:r>
        <w:t>Addressing this may help introduce more consistency when selecting species and may enable much needed conservation protection for some plants and fungi.</w:t>
      </w:r>
    </w:p>
    <w:p w14:paraId="3CC61724" w14:textId="77777777" w:rsidR="00794A7E" w:rsidRDefault="00794A7E" w:rsidP="00794A7E">
      <w:r>
        <w:t>T</w:t>
      </w:r>
      <w:r w:rsidRPr="00AB7B55">
        <w:t xml:space="preserve">he following definition of destroying a plant or fungus </w:t>
      </w:r>
      <w:r>
        <w:t>has been applied as part of the decision criteria:</w:t>
      </w:r>
    </w:p>
    <w:p w14:paraId="16728F94" w14:textId="77777777" w:rsidR="00794A7E" w:rsidRPr="00D701F5" w:rsidRDefault="00794A7E" w:rsidP="00794A7E">
      <w:pPr>
        <w:rPr>
          <w:i/>
          <w:iCs/>
        </w:rPr>
      </w:pPr>
      <w:r w:rsidRPr="00D701F5">
        <w:rPr>
          <w:i/>
          <w:iCs/>
        </w:rPr>
        <w:t xml:space="preserve">to “destroy” a plant or fungus means the removal of or damage to the substrate to which the plant or fungi is attached and / or rooted or doing anything to the plant or fungus which will kill it. </w:t>
      </w:r>
    </w:p>
    <w:p w14:paraId="55C9349C" w14:textId="77777777" w:rsidR="009F26E5" w:rsidRDefault="009F26E5" w:rsidP="009F26E5">
      <w:pPr>
        <w:spacing w:after="200" w:line="276" w:lineRule="auto"/>
      </w:pPr>
    </w:p>
    <w:p w14:paraId="22F4337E" w14:textId="7859E736" w:rsidR="009F26E5" w:rsidRPr="00D654B3" w:rsidRDefault="009F26E5" w:rsidP="009F26E5">
      <w:pPr>
        <w:pStyle w:val="Heading3"/>
      </w:pPr>
      <w:bookmarkStart w:id="22" w:name="_Review_of_species"/>
      <w:bookmarkStart w:id="23" w:name="_Toc87030880"/>
      <w:bookmarkEnd w:id="22"/>
      <w:r w:rsidRPr="00D654B3">
        <w:t xml:space="preserve">Review of species currently listed on Schedules 5 </w:t>
      </w:r>
      <w:r w:rsidR="00E74459">
        <w:t>and</w:t>
      </w:r>
      <w:r w:rsidR="00E74459" w:rsidRPr="00D654B3">
        <w:t xml:space="preserve"> </w:t>
      </w:r>
      <w:r w:rsidRPr="00D654B3">
        <w:t xml:space="preserve">8 of </w:t>
      </w:r>
      <w:r w:rsidR="00E74459">
        <w:t xml:space="preserve">the </w:t>
      </w:r>
      <w:r w:rsidR="00E74459" w:rsidRPr="001765A7">
        <w:t>W</w:t>
      </w:r>
      <w:r w:rsidR="00E74459" w:rsidRPr="00E74459">
        <w:t>ildlife and Countryside Act</w:t>
      </w:r>
      <w:bookmarkEnd w:id="23"/>
    </w:p>
    <w:p w14:paraId="6E12A29D" w14:textId="3E5F3959" w:rsidR="005C38AB" w:rsidRDefault="009F26E5" w:rsidP="009F26E5">
      <w:pPr>
        <w:spacing w:after="200" w:line="276" w:lineRule="auto"/>
        <w:rPr>
          <w:i/>
          <w:iCs/>
        </w:rPr>
      </w:pPr>
      <w:r>
        <w:t xml:space="preserve">For </w:t>
      </w:r>
      <w:r w:rsidR="001A5114">
        <w:t>7</w:t>
      </w:r>
      <w:r w:rsidR="001A5114" w:rsidRPr="00EB4871">
        <w:rPr>
          <w:vertAlign w:val="superscript"/>
        </w:rPr>
        <w:t>th</w:t>
      </w:r>
      <w:r w:rsidR="001A5114">
        <w:t xml:space="preserve"> Quinquennial Review </w:t>
      </w:r>
      <w:r>
        <w:t xml:space="preserve">the </w:t>
      </w:r>
      <w:r w:rsidR="00522D6E">
        <w:t>Statutory</w:t>
      </w:r>
      <w:r w:rsidR="00522D6E" w:rsidRPr="004E5433">
        <w:t xml:space="preserve"> </w:t>
      </w:r>
      <w:r w:rsidR="00522D6E">
        <w:t>N</w:t>
      </w:r>
      <w:r w:rsidR="00522D6E" w:rsidRPr="004E5433">
        <w:t xml:space="preserve">ature </w:t>
      </w:r>
      <w:r w:rsidR="00522D6E">
        <w:t>C</w:t>
      </w:r>
      <w:r w:rsidR="00522D6E" w:rsidRPr="004E5433">
        <w:t xml:space="preserve">onservation </w:t>
      </w:r>
      <w:r w:rsidR="00522D6E">
        <w:t>B</w:t>
      </w:r>
      <w:r w:rsidR="00522D6E" w:rsidRPr="004E5433">
        <w:t>odies</w:t>
      </w:r>
      <w:r w:rsidR="00522D6E">
        <w:t xml:space="preserve"> </w:t>
      </w:r>
      <w:r w:rsidR="00981DDF">
        <w:t xml:space="preserve">and JNCC </w:t>
      </w:r>
      <w:r>
        <w:t xml:space="preserve">were asked by the governments to undertake a review of species listed on Schedules 5 </w:t>
      </w:r>
      <w:r w:rsidR="001775D0">
        <w:t xml:space="preserve">and </w:t>
      </w:r>
      <w:r>
        <w:t xml:space="preserve">8 of the </w:t>
      </w:r>
      <w:r w:rsidR="00E74459" w:rsidRPr="001765A7">
        <w:t>W</w:t>
      </w:r>
      <w:r w:rsidR="00E74459">
        <w:t>ildlife and Countryside Act</w:t>
      </w:r>
      <w:r w:rsidR="00E74459" w:rsidRPr="00D34E83">
        <w:t xml:space="preserve"> </w:t>
      </w:r>
      <w:r>
        <w:t xml:space="preserve">to assess eligibility. In the </w:t>
      </w:r>
      <w:r w:rsidR="00E74459">
        <w:t>7</w:t>
      </w:r>
      <w:r w:rsidR="00E74459" w:rsidRPr="001765A7">
        <w:rPr>
          <w:vertAlign w:val="superscript"/>
        </w:rPr>
        <w:t>th</w:t>
      </w:r>
      <w:r w:rsidR="00E74459">
        <w:t xml:space="preserve"> Quinquennial Review </w:t>
      </w:r>
      <w:r>
        <w:lastRenderedPageBreak/>
        <w:t xml:space="preserve">Information pack, it stated: </w:t>
      </w:r>
      <w:r w:rsidRPr="00FE085E">
        <w:rPr>
          <w:i/>
          <w:iCs/>
        </w:rPr>
        <w:t xml:space="preserve">A species on the schedules can be recommended for removal if it is deemed that it no longer meets the Eligibility or Decision Criteria. </w:t>
      </w:r>
    </w:p>
    <w:p w14:paraId="6BBD9FA7" w14:textId="7CF9FEDA" w:rsidR="005C38AB" w:rsidRDefault="005C38AB" w:rsidP="009F26E5">
      <w:pPr>
        <w:spacing w:after="200" w:line="276" w:lineRule="auto"/>
        <w:rPr>
          <w:i/>
          <w:iCs/>
        </w:rPr>
      </w:pPr>
      <w:r>
        <w:rPr>
          <w:i/>
          <w:iCs/>
        </w:rPr>
        <w:t>Importantly, e</w:t>
      </w:r>
      <w:r w:rsidR="009F26E5" w:rsidRPr="00FE085E">
        <w:rPr>
          <w:i/>
          <w:iCs/>
        </w:rPr>
        <w:t xml:space="preserve">vidence will need to be provided to demonstrate that there will be no deterioration in status, that benefits received from being on the schedule are no longer needed, or that it is no longer threatened. </w:t>
      </w:r>
    </w:p>
    <w:p w14:paraId="0D68350E" w14:textId="5BF54750" w:rsidR="009F26E5" w:rsidRPr="00FE085E" w:rsidRDefault="009F26E5" w:rsidP="009F26E5">
      <w:pPr>
        <w:spacing w:after="200" w:line="276" w:lineRule="auto"/>
        <w:rPr>
          <w:i/>
          <w:iCs/>
        </w:rPr>
      </w:pPr>
      <w:r w:rsidRPr="00FE085E">
        <w:rPr>
          <w:i/>
          <w:iCs/>
        </w:rPr>
        <w:t>Similarly, evidence can be provided to change the level of protection of a species if the protection currently afforded to it is no longer appropriate. Separate online surveys will be used to provide this evidence. Evidence showing how the changes proposed including changing the protection status of species (regrading) will benefit the species is required.</w:t>
      </w:r>
    </w:p>
    <w:p w14:paraId="71C80A1D" w14:textId="02D7466F" w:rsidR="009F26E5" w:rsidRDefault="009F26E5" w:rsidP="009F26E5">
      <w:pPr>
        <w:spacing w:after="200" w:line="276" w:lineRule="auto"/>
      </w:pPr>
      <w:r>
        <w:t xml:space="preserve">Correspondence received during the data gathering phase of </w:t>
      </w:r>
      <w:r w:rsidR="00E74459">
        <w:t>the 7</w:t>
      </w:r>
      <w:r w:rsidR="00E74459" w:rsidRPr="00EB4871">
        <w:rPr>
          <w:vertAlign w:val="superscript"/>
        </w:rPr>
        <w:t>th</w:t>
      </w:r>
      <w:r w:rsidR="00E74459">
        <w:t xml:space="preserve"> Quinquennial Review </w:t>
      </w:r>
      <w:r>
        <w:t xml:space="preserve">showed considerable confusion regarding the </w:t>
      </w:r>
      <w:r w:rsidR="005C38AB">
        <w:t xml:space="preserve">potential </w:t>
      </w:r>
      <w:r>
        <w:t xml:space="preserve">removal of species if they do not meet the Eligibility or Decision criteria. The following principles relating to removal of species from the Schedules have been applied before </w:t>
      </w:r>
      <w:r w:rsidR="005C38AB">
        <w:t xml:space="preserve">developing a list of possible species to be removed. </w:t>
      </w:r>
    </w:p>
    <w:p w14:paraId="2238E4EF" w14:textId="7492B787" w:rsidR="009F26E5" w:rsidRDefault="009F26E5" w:rsidP="00AE2D4C">
      <w:pPr>
        <w:pStyle w:val="ListParagraph"/>
        <w:numPr>
          <w:ilvl w:val="0"/>
          <w:numId w:val="6"/>
        </w:numPr>
        <w:spacing w:after="200" w:line="276" w:lineRule="auto"/>
        <w:ind w:left="360"/>
      </w:pPr>
      <w:r>
        <w:t xml:space="preserve">If the evidence demonstrates that the conservation of the species will be affected by removal of protection, then it will be retained on the schedules. This ‘non-detriment’ test will be applied regardless of threat status </w:t>
      </w:r>
      <w:r w:rsidR="00613EFC">
        <w:t xml:space="preserve">(category of endangerment) </w:t>
      </w:r>
      <w:r>
        <w:t>of the species.</w:t>
      </w:r>
    </w:p>
    <w:p w14:paraId="7BB37BF6" w14:textId="77777777" w:rsidR="009F26E5" w:rsidRDefault="009F26E5" w:rsidP="009F26E5">
      <w:pPr>
        <w:pStyle w:val="ListParagraph"/>
        <w:spacing w:after="200" w:line="276" w:lineRule="auto"/>
        <w:ind w:left="360"/>
      </w:pPr>
    </w:p>
    <w:tbl>
      <w:tblPr>
        <w:tblStyle w:val="TableGrid"/>
        <w:tblW w:w="0" w:type="auto"/>
        <w:tblLook w:val="04A0" w:firstRow="1" w:lastRow="0" w:firstColumn="1" w:lastColumn="0" w:noHBand="0" w:noVBand="1"/>
      </w:tblPr>
      <w:tblGrid>
        <w:gridCol w:w="9016"/>
      </w:tblGrid>
      <w:tr w:rsidR="009F26E5" w:rsidRPr="00C4528F" w14:paraId="1BED3007" w14:textId="77777777" w:rsidTr="00A95DE9">
        <w:tc>
          <w:tcPr>
            <w:tcW w:w="9016" w:type="dxa"/>
            <w:shd w:val="clear" w:color="auto" w:fill="FFF2CC" w:themeFill="accent4" w:themeFillTint="33"/>
          </w:tcPr>
          <w:p w14:paraId="2FA79616" w14:textId="2684CE2D" w:rsidR="009F26E5" w:rsidRDefault="00E500F6" w:rsidP="00050055">
            <w:pPr>
              <w:spacing w:after="200" w:line="276" w:lineRule="auto"/>
            </w:pPr>
            <w:r w:rsidRPr="00261976">
              <w:rPr>
                <w:b/>
                <w:bCs/>
              </w:rPr>
              <w:t>Question 3</w:t>
            </w:r>
            <w:r>
              <w:t xml:space="preserve">: </w:t>
            </w:r>
            <w:r w:rsidR="00891BF1" w:rsidRPr="002B1818">
              <w:t xml:space="preserve">Do you agree with the use of the ‘non-detriment’ approach for retaining species on Schedules 5 and 8 </w:t>
            </w:r>
            <w:r w:rsidR="00891BF1">
              <w:rPr>
                <w:bCs/>
              </w:rPr>
              <w:t xml:space="preserve">of the </w:t>
            </w:r>
            <w:r w:rsidR="00891BF1" w:rsidRPr="004E5433">
              <w:t>Wildlife and Countryside Act 1981</w:t>
            </w:r>
            <w:r w:rsidR="00891BF1">
              <w:t xml:space="preserve"> </w:t>
            </w:r>
            <w:r w:rsidR="00891BF1" w:rsidRPr="002B1818">
              <w:t xml:space="preserve">when they do not meet the eligibility/ decision criteria but </w:t>
            </w:r>
            <w:r w:rsidR="0045469A">
              <w:t xml:space="preserve">when </w:t>
            </w:r>
            <w:r w:rsidR="00891BF1" w:rsidRPr="002B1818">
              <w:t xml:space="preserve">populations would be harmed if protection </w:t>
            </w:r>
            <w:r w:rsidR="006562C1">
              <w:t>were</w:t>
            </w:r>
            <w:r w:rsidR="00891BF1" w:rsidRPr="002B1818">
              <w:t xml:space="preserve"> removed?</w:t>
            </w:r>
          </w:p>
          <w:p w14:paraId="4B359E70" w14:textId="77777777" w:rsidR="009F26E5" w:rsidRDefault="009F26E5" w:rsidP="00AE2D4C">
            <w:pPr>
              <w:pStyle w:val="ListParagraph"/>
              <w:numPr>
                <w:ilvl w:val="0"/>
                <w:numId w:val="5"/>
              </w:numPr>
              <w:spacing w:after="0"/>
            </w:pPr>
            <w:r w:rsidRPr="00281E79">
              <w:t>Yes</w:t>
            </w:r>
          </w:p>
          <w:p w14:paraId="630BFD5C" w14:textId="77777777" w:rsidR="009F26E5" w:rsidRDefault="009F26E5" w:rsidP="00AE2D4C">
            <w:pPr>
              <w:pStyle w:val="ListParagraph"/>
              <w:numPr>
                <w:ilvl w:val="0"/>
                <w:numId w:val="5"/>
              </w:numPr>
              <w:spacing w:after="0"/>
            </w:pPr>
            <w:r w:rsidRPr="00281E79">
              <w:t>No</w:t>
            </w:r>
          </w:p>
          <w:p w14:paraId="5E03A7FC" w14:textId="77777777" w:rsidR="009F26E5" w:rsidRDefault="009F26E5" w:rsidP="00050055">
            <w:pPr>
              <w:rPr>
                <w:i/>
                <w:iCs/>
              </w:rPr>
            </w:pPr>
          </w:p>
          <w:p w14:paraId="4D504829" w14:textId="22C8B3BF" w:rsidR="009F26E5" w:rsidRPr="00C4528F" w:rsidRDefault="009F26E5" w:rsidP="00050055">
            <w:pPr>
              <w:spacing w:after="200" w:line="276" w:lineRule="auto"/>
            </w:pPr>
            <w:r w:rsidRPr="00281E79">
              <w:rPr>
                <w:szCs w:val="22"/>
              </w:rPr>
              <w:t xml:space="preserve">If no, then please explain and provide evidence to support your views. </w:t>
            </w:r>
            <w:r w:rsidRPr="00281E79">
              <w:t>(500 words)</w:t>
            </w:r>
          </w:p>
        </w:tc>
      </w:tr>
    </w:tbl>
    <w:p w14:paraId="75583BEE" w14:textId="77777777" w:rsidR="009F26E5" w:rsidRDefault="009F26E5" w:rsidP="009F26E5">
      <w:pPr>
        <w:pStyle w:val="ListParagraph"/>
        <w:spacing w:after="200" w:line="276" w:lineRule="auto"/>
        <w:ind w:left="360"/>
      </w:pPr>
    </w:p>
    <w:p w14:paraId="55000CED" w14:textId="1B5679E8" w:rsidR="009F26E5" w:rsidRDefault="009F26E5" w:rsidP="00AE2D4C">
      <w:pPr>
        <w:pStyle w:val="ListParagraph"/>
        <w:numPr>
          <w:ilvl w:val="0"/>
          <w:numId w:val="6"/>
        </w:numPr>
        <w:spacing w:after="200" w:line="276" w:lineRule="auto"/>
        <w:ind w:left="360"/>
      </w:pPr>
      <w:r>
        <w:t xml:space="preserve">If there is no evidence to show that the conservation of the species will be affected by removal of protection then a precautionary approach will be applied, and </w:t>
      </w:r>
      <w:r w:rsidR="004A09E5">
        <w:t>the species</w:t>
      </w:r>
      <w:r>
        <w:t xml:space="preserve"> will be retained on the </w:t>
      </w:r>
      <w:r w:rsidR="0033003F">
        <w:t>S</w:t>
      </w:r>
      <w:r>
        <w:t>chedules.</w:t>
      </w:r>
    </w:p>
    <w:p w14:paraId="7DFCB67D" w14:textId="77777777" w:rsidR="009F26E5" w:rsidRDefault="009F26E5" w:rsidP="009F26E5">
      <w:pPr>
        <w:pStyle w:val="ListParagraph"/>
      </w:pPr>
    </w:p>
    <w:tbl>
      <w:tblPr>
        <w:tblStyle w:val="TableGrid"/>
        <w:tblW w:w="0" w:type="auto"/>
        <w:tblLook w:val="04A0" w:firstRow="1" w:lastRow="0" w:firstColumn="1" w:lastColumn="0" w:noHBand="0" w:noVBand="1"/>
      </w:tblPr>
      <w:tblGrid>
        <w:gridCol w:w="9016"/>
      </w:tblGrid>
      <w:tr w:rsidR="009F26E5" w:rsidRPr="00C4528F" w14:paraId="69167D5B" w14:textId="77777777" w:rsidTr="00A95DE9">
        <w:tc>
          <w:tcPr>
            <w:tcW w:w="9016" w:type="dxa"/>
            <w:shd w:val="clear" w:color="auto" w:fill="FFF2CC" w:themeFill="accent4" w:themeFillTint="33"/>
          </w:tcPr>
          <w:p w14:paraId="62F1C3CE" w14:textId="76C043C9" w:rsidR="009F26E5" w:rsidRDefault="00E76803" w:rsidP="00050055">
            <w:pPr>
              <w:spacing w:after="200" w:line="276" w:lineRule="auto"/>
            </w:pPr>
            <w:r>
              <w:t xml:space="preserve">Question 4: </w:t>
            </w:r>
            <w:r w:rsidR="006562C1" w:rsidRPr="00343570">
              <w:t xml:space="preserve">Do you agree with the use of the precautionary approach for retaining species on Schedules 5 and 8 </w:t>
            </w:r>
            <w:r w:rsidR="006562C1">
              <w:rPr>
                <w:bCs/>
              </w:rPr>
              <w:t xml:space="preserve">of the </w:t>
            </w:r>
            <w:r w:rsidR="006562C1" w:rsidRPr="004E5433">
              <w:t>Wildlife and Countryside Act 1981</w:t>
            </w:r>
            <w:r w:rsidR="006562C1">
              <w:t xml:space="preserve"> </w:t>
            </w:r>
            <w:r w:rsidR="006562C1" w:rsidRPr="00343570">
              <w:t>when they do not meet the eligibility/decision</w:t>
            </w:r>
            <w:r w:rsidR="006562C1">
              <w:t xml:space="preserve"> criteria?</w:t>
            </w:r>
          </w:p>
          <w:p w14:paraId="6FF1B357" w14:textId="77777777" w:rsidR="009F26E5" w:rsidRDefault="009F26E5" w:rsidP="00AE2D4C">
            <w:pPr>
              <w:pStyle w:val="ListParagraph"/>
              <w:numPr>
                <w:ilvl w:val="0"/>
                <w:numId w:val="5"/>
              </w:numPr>
              <w:spacing w:after="0"/>
            </w:pPr>
            <w:r w:rsidRPr="00281E79">
              <w:t>Yes</w:t>
            </w:r>
          </w:p>
          <w:p w14:paraId="2679F3F6" w14:textId="77777777" w:rsidR="009F26E5" w:rsidRDefault="009F26E5" w:rsidP="00AE2D4C">
            <w:pPr>
              <w:pStyle w:val="ListParagraph"/>
              <w:numPr>
                <w:ilvl w:val="0"/>
                <w:numId w:val="5"/>
              </w:numPr>
              <w:spacing w:after="0"/>
            </w:pPr>
            <w:r w:rsidRPr="00281E79">
              <w:t>No</w:t>
            </w:r>
          </w:p>
          <w:p w14:paraId="2F90F8D0" w14:textId="77777777" w:rsidR="009F26E5" w:rsidRDefault="009F26E5" w:rsidP="00050055">
            <w:pPr>
              <w:rPr>
                <w:i/>
                <w:iCs/>
              </w:rPr>
            </w:pPr>
          </w:p>
          <w:p w14:paraId="67A6123C" w14:textId="08A46C4C" w:rsidR="009F26E5" w:rsidRPr="00C4528F" w:rsidRDefault="009F26E5" w:rsidP="00050055">
            <w:pPr>
              <w:spacing w:after="200" w:line="276" w:lineRule="auto"/>
            </w:pPr>
            <w:r w:rsidRPr="00281E79">
              <w:rPr>
                <w:szCs w:val="22"/>
              </w:rPr>
              <w:t xml:space="preserve">If no, then please explain and provide evidence to support your views. </w:t>
            </w:r>
            <w:r w:rsidRPr="00281E79">
              <w:t>(500 words)</w:t>
            </w:r>
          </w:p>
        </w:tc>
      </w:tr>
    </w:tbl>
    <w:p w14:paraId="1ED40C0A" w14:textId="77777777" w:rsidR="009F26E5" w:rsidRDefault="009F26E5" w:rsidP="009F26E5">
      <w:pPr>
        <w:spacing w:after="200" w:line="276" w:lineRule="auto"/>
      </w:pPr>
    </w:p>
    <w:p w14:paraId="47DE9866" w14:textId="3D94944E" w:rsidR="009F26E5" w:rsidRPr="00C4528F" w:rsidRDefault="009F26E5" w:rsidP="00613EFC">
      <w:pPr>
        <w:pStyle w:val="Heading2"/>
      </w:pPr>
      <w:bookmarkStart w:id="24" w:name="_Toc87030881"/>
      <w:r w:rsidRPr="00C4528F">
        <w:lastRenderedPageBreak/>
        <w:t xml:space="preserve">The </w:t>
      </w:r>
      <w:r w:rsidR="00D84B62">
        <w:t>scope</w:t>
      </w:r>
      <w:r w:rsidRPr="00C4528F">
        <w:t xml:space="preserve"> of Schedule</w:t>
      </w:r>
      <w:r w:rsidR="001775D0">
        <w:t>s</w:t>
      </w:r>
      <w:r w:rsidRPr="00C4528F">
        <w:t xml:space="preserve"> 5 </w:t>
      </w:r>
      <w:r w:rsidR="001775D0">
        <w:t>and</w:t>
      </w:r>
      <w:r w:rsidRPr="00C4528F">
        <w:t xml:space="preserve"> 8 of the Wildlife &amp; Countryside Act</w:t>
      </w:r>
      <w:bookmarkEnd w:id="24"/>
      <w:r w:rsidRPr="00C4528F">
        <w:t xml:space="preserve"> </w:t>
      </w:r>
    </w:p>
    <w:p w14:paraId="0403F71B" w14:textId="1E4BC921" w:rsidR="00A9783C" w:rsidRDefault="00A9783C" w:rsidP="00915065">
      <w:pPr>
        <w:pStyle w:val="ListParagraph"/>
        <w:ind w:left="0"/>
      </w:pPr>
      <w:r>
        <w:t xml:space="preserve">Schedules 5 </w:t>
      </w:r>
      <w:r w:rsidR="001775D0">
        <w:t>and</w:t>
      </w:r>
      <w:r>
        <w:t xml:space="preserve"> 8 of the </w:t>
      </w:r>
      <w:r w:rsidR="00FD484A" w:rsidRPr="004E5433">
        <w:t xml:space="preserve">Wildlife and Countryside Act </w:t>
      </w:r>
      <w:r>
        <w:t xml:space="preserve">allow </w:t>
      </w:r>
      <w:r w:rsidR="000D78D7">
        <w:t>l</w:t>
      </w:r>
      <w:r>
        <w:t>egal protect</w:t>
      </w:r>
      <w:r w:rsidR="008077E2">
        <w:t>ion of</w:t>
      </w:r>
      <w:r>
        <w:t xml:space="preserve"> species threatened by over-exploitation and </w:t>
      </w:r>
      <w:r w:rsidR="003E7175">
        <w:t>are</w:t>
      </w:r>
      <w:r>
        <w:t xml:space="preserve"> fundamental to effective nature conservation. The </w:t>
      </w:r>
      <w:r w:rsidR="00FD484A" w:rsidRPr="004E5433">
        <w:t xml:space="preserve">Wildlife and Countryside Act </w:t>
      </w:r>
      <w:r w:rsidR="008077E2">
        <w:t xml:space="preserve">protects </w:t>
      </w:r>
      <w:r>
        <w:t>species and identifies the type of measures required for their individual protection</w:t>
      </w:r>
      <w:r w:rsidR="00F7544A">
        <w:t>. Other</w:t>
      </w:r>
      <w:r>
        <w:t xml:space="preserve"> </w:t>
      </w:r>
      <w:r w:rsidR="0033003F">
        <w:t>S</w:t>
      </w:r>
      <w:r>
        <w:t xml:space="preserve">chedules in the </w:t>
      </w:r>
      <w:r w:rsidR="00FD484A" w:rsidRPr="004E5433">
        <w:t xml:space="preserve">Wildlife and Countryside Act </w:t>
      </w:r>
      <w:r>
        <w:t xml:space="preserve">and </w:t>
      </w:r>
      <w:r w:rsidR="003E7175">
        <w:t>other</w:t>
      </w:r>
      <w:r>
        <w:t xml:space="preserve"> legislation protect populations of species wherever they occur. Large numbers of species benefit from protected status in the UK including all wild birds and bats. Some protected species are threatened by multiple factors, such as illegal killing and habitat degradation. </w:t>
      </w:r>
    </w:p>
    <w:p w14:paraId="4AAB8C6E" w14:textId="77777777" w:rsidR="00A9783C" w:rsidRDefault="00A9783C" w:rsidP="00915065">
      <w:pPr>
        <w:pStyle w:val="ListParagraph"/>
        <w:ind w:left="0"/>
      </w:pPr>
    </w:p>
    <w:p w14:paraId="7A5EC049" w14:textId="1EA5127B" w:rsidR="009F26E5" w:rsidRDefault="00915065" w:rsidP="00915065">
      <w:pPr>
        <w:pStyle w:val="ListParagraph"/>
        <w:ind w:left="0"/>
      </w:pPr>
      <w:r>
        <w:t>In the UK, over 40% of species are in decline</w:t>
      </w:r>
      <w:r w:rsidR="00FE5414">
        <w:t xml:space="preserve"> (</w:t>
      </w:r>
      <w:hyperlink r:id="rId23" w:history="1">
        <w:r w:rsidR="00FE5414" w:rsidRPr="00FE5414">
          <w:rPr>
            <w:rStyle w:val="Hyperlink"/>
          </w:rPr>
          <w:t>Nature Positive 2030</w:t>
        </w:r>
      </w:hyperlink>
      <w:r w:rsidR="00FE5414">
        <w:t>)</w:t>
      </w:r>
      <w:r>
        <w:t>; 15% of assessed species are currently threatened with extirpation from Great Britain and 2% are already gone; over the last 50 years there has been a 13% decline in average species’ abundance, with signs of a worsening trend in the past decade. It is also clear that many species in the UK are undergoing rapid changes in range</w:t>
      </w:r>
      <w:r w:rsidR="00D50336">
        <w:t>.</w:t>
      </w:r>
      <w:r>
        <w:t xml:space="preserve"> </w:t>
      </w:r>
      <w:r w:rsidR="00D50336">
        <w:t>The</w:t>
      </w:r>
      <w:r>
        <w:t xml:space="preserve"> proportion of species showing </w:t>
      </w:r>
      <w:r w:rsidR="003E7175">
        <w:t>significant</w:t>
      </w:r>
      <w:r>
        <w:t xml:space="preserve"> changes in distribution </w:t>
      </w:r>
      <w:r w:rsidR="00D50336">
        <w:t xml:space="preserve">has </w:t>
      </w:r>
      <w:r>
        <w:t xml:space="preserve">more than </w:t>
      </w:r>
      <w:r w:rsidR="00D50336">
        <w:t>doubled</w:t>
      </w:r>
      <w:r>
        <w:t xml:space="preserve"> in the last 10 years, with good evidence that climate change is a key driver.</w:t>
      </w:r>
    </w:p>
    <w:p w14:paraId="3D607FB7" w14:textId="3A106460" w:rsidR="00FE5414" w:rsidRDefault="00FE5414" w:rsidP="00915065">
      <w:pPr>
        <w:pStyle w:val="ListParagraph"/>
        <w:ind w:left="0"/>
      </w:pPr>
    </w:p>
    <w:p w14:paraId="21E78900" w14:textId="2AA02AB4" w:rsidR="00FE5414" w:rsidRDefault="00FE5414" w:rsidP="00915065">
      <w:pPr>
        <w:pStyle w:val="ListParagraph"/>
        <w:ind w:left="0"/>
      </w:pPr>
      <w:r>
        <w:t>Site protection, and measures that achieve a greater area of higher quality wildlife habitats</w:t>
      </w:r>
      <w:r w:rsidR="00BA6B4A">
        <w:t>,</w:t>
      </w:r>
      <w:r>
        <w:t xml:space="preserve"> are </w:t>
      </w:r>
      <w:r w:rsidR="005A2528">
        <w:t>a key</w:t>
      </w:r>
      <w:r>
        <w:t xml:space="preserve"> means by which we will achieve the protection and recovery of most species, alongside reducing pressures on wildlife. Furthermore, work to reconnect habitats through establishing nature networks is critical for many species to be able to adapt effectively to climate change. However, these measures are unlikely to be enough to </w:t>
      </w:r>
      <w:r w:rsidR="00D34FAE">
        <w:t xml:space="preserve">help </w:t>
      </w:r>
      <w:r>
        <w:t>species with very specific habitat requirements, or those that have suffered local extinctions or severe losses. To recover these species</w:t>
      </w:r>
      <w:r w:rsidR="00BA6B4A">
        <w:t>,</w:t>
      </w:r>
      <w:r>
        <w:t xml:space="preserve"> additional focussed regulation and action is often needed, beyond that of listing species on the </w:t>
      </w:r>
      <w:r w:rsidR="00FD484A" w:rsidRPr="004E5433">
        <w:t>Wildlife and Countryside Act</w:t>
      </w:r>
      <w:r>
        <w:t>.</w:t>
      </w:r>
    </w:p>
    <w:tbl>
      <w:tblPr>
        <w:tblStyle w:val="TableGrid"/>
        <w:tblW w:w="0" w:type="auto"/>
        <w:tblLook w:val="04A0" w:firstRow="1" w:lastRow="0" w:firstColumn="1" w:lastColumn="0" w:noHBand="0" w:noVBand="1"/>
      </w:tblPr>
      <w:tblGrid>
        <w:gridCol w:w="9016"/>
      </w:tblGrid>
      <w:tr w:rsidR="009F26E5" w:rsidRPr="00C4528F" w14:paraId="070EB7AC" w14:textId="77777777" w:rsidTr="00A95DE9">
        <w:tc>
          <w:tcPr>
            <w:tcW w:w="9016" w:type="dxa"/>
            <w:shd w:val="clear" w:color="auto" w:fill="FFF2CC" w:themeFill="accent4" w:themeFillTint="33"/>
          </w:tcPr>
          <w:p w14:paraId="2003BA51" w14:textId="3807334D" w:rsidR="009F26E5" w:rsidRDefault="009F26E5" w:rsidP="00050055">
            <w:pPr>
              <w:spacing w:after="200" w:line="276" w:lineRule="auto"/>
            </w:pPr>
            <w:r>
              <w:t xml:space="preserve">Question 5: </w:t>
            </w:r>
            <w:r w:rsidR="002C000B">
              <w:t>Do you think that the special protection of species by listing on Schedules 5 and 8 of the Wildlife and Countryside Act could be part of a range of measures designed to reverse the biodiversity loss we are currently experiencing?</w:t>
            </w:r>
          </w:p>
          <w:p w14:paraId="4A0F6A66" w14:textId="77777777" w:rsidR="009F26E5" w:rsidRDefault="009F26E5" w:rsidP="00AE2D4C">
            <w:pPr>
              <w:pStyle w:val="ListParagraph"/>
              <w:numPr>
                <w:ilvl w:val="0"/>
                <w:numId w:val="5"/>
              </w:numPr>
              <w:spacing w:after="0"/>
            </w:pPr>
            <w:r w:rsidRPr="00281E79">
              <w:t>Yes</w:t>
            </w:r>
          </w:p>
          <w:p w14:paraId="4C71B501" w14:textId="77777777" w:rsidR="009F26E5" w:rsidRDefault="009F26E5" w:rsidP="00AE2D4C">
            <w:pPr>
              <w:pStyle w:val="ListParagraph"/>
              <w:numPr>
                <w:ilvl w:val="0"/>
                <w:numId w:val="5"/>
              </w:numPr>
              <w:spacing w:after="0"/>
            </w:pPr>
            <w:r w:rsidRPr="00281E79">
              <w:t>No</w:t>
            </w:r>
          </w:p>
          <w:p w14:paraId="4139BB0F" w14:textId="77777777" w:rsidR="009F26E5" w:rsidRDefault="009F26E5" w:rsidP="00050055">
            <w:pPr>
              <w:rPr>
                <w:i/>
                <w:iCs/>
              </w:rPr>
            </w:pPr>
          </w:p>
          <w:p w14:paraId="5ECA042A" w14:textId="011B5207" w:rsidR="009F26E5" w:rsidRPr="00C4528F" w:rsidRDefault="009F26E5" w:rsidP="00050055">
            <w:pPr>
              <w:spacing w:after="200" w:line="276" w:lineRule="auto"/>
            </w:pPr>
            <w:r w:rsidRPr="00281E79">
              <w:rPr>
                <w:szCs w:val="22"/>
              </w:rPr>
              <w:t xml:space="preserve">If </w:t>
            </w:r>
            <w:r w:rsidR="00A95DE9">
              <w:rPr>
                <w:szCs w:val="22"/>
              </w:rPr>
              <w:t>yes</w:t>
            </w:r>
            <w:r w:rsidRPr="00281E79">
              <w:rPr>
                <w:szCs w:val="22"/>
              </w:rPr>
              <w:t xml:space="preserve">, then please explain and provide evidence to support your views. </w:t>
            </w:r>
            <w:r w:rsidRPr="00281E79">
              <w:t>(500 words)</w:t>
            </w:r>
          </w:p>
        </w:tc>
      </w:tr>
    </w:tbl>
    <w:p w14:paraId="7E4C93D0" w14:textId="77777777" w:rsidR="009F26E5" w:rsidRDefault="009F26E5" w:rsidP="009F26E5">
      <w:pPr>
        <w:spacing w:after="200" w:line="276" w:lineRule="auto"/>
      </w:pPr>
    </w:p>
    <w:p w14:paraId="53DAA6EE" w14:textId="77777777" w:rsidR="001F2046" w:rsidRDefault="001F2046">
      <w:pPr>
        <w:spacing w:after="0"/>
        <w:rPr>
          <w:rFonts w:eastAsia="Times New Roman"/>
          <w:b/>
          <w:bCs/>
          <w:color w:val="3F9C35"/>
          <w:kern w:val="32"/>
          <w:sz w:val="32"/>
          <w:szCs w:val="32"/>
        </w:rPr>
      </w:pPr>
      <w:r>
        <w:br w:type="page"/>
      </w:r>
    </w:p>
    <w:p w14:paraId="5ACF99A8" w14:textId="73D1D4B9" w:rsidR="009F26E5" w:rsidRDefault="009F26E5" w:rsidP="004947BD">
      <w:pPr>
        <w:pStyle w:val="Heading1"/>
      </w:pPr>
      <w:bookmarkStart w:id="25" w:name="_Toc87030882"/>
      <w:r w:rsidRPr="00A45740">
        <w:lastRenderedPageBreak/>
        <w:t xml:space="preserve">Part </w:t>
      </w:r>
      <w:r>
        <w:t>2</w:t>
      </w:r>
      <w:r w:rsidRPr="00A45740">
        <w:t xml:space="preserve"> – C</w:t>
      </w:r>
      <w:r>
        <w:t xml:space="preserve">onsultation on the </w:t>
      </w:r>
      <w:r w:rsidR="00DF28B9">
        <w:t xml:space="preserve">provisional </w:t>
      </w:r>
      <w:r>
        <w:t>recommendations for individual species</w:t>
      </w:r>
      <w:bookmarkEnd w:id="25"/>
    </w:p>
    <w:p w14:paraId="4BB6EC67" w14:textId="13677B66" w:rsidR="005A693C" w:rsidRDefault="005A693C" w:rsidP="00A97905">
      <w:r w:rsidRPr="00C4528F">
        <w:t xml:space="preserve">The criteria and principles set out in Part 1 have been </w:t>
      </w:r>
      <w:r>
        <w:t xml:space="preserve">provisionally </w:t>
      </w:r>
      <w:r w:rsidRPr="00C4528F">
        <w:t xml:space="preserve">applied to </w:t>
      </w:r>
      <w:r>
        <w:t xml:space="preserve">species currently listed in Schedules 5 </w:t>
      </w:r>
      <w:r w:rsidR="00DD55A5">
        <w:t>and</w:t>
      </w:r>
      <w:r>
        <w:t xml:space="preserve"> 8 of the </w:t>
      </w:r>
      <w:r w:rsidR="008F57B6">
        <w:t>Wildlife and Countryside Act</w:t>
      </w:r>
      <w:r>
        <w:t xml:space="preserve">, and species proposed for addition via the data gathering phase </w:t>
      </w:r>
      <w:r w:rsidR="0024223C">
        <w:t>from</w:t>
      </w:r>
      <w:r>
        <w:t xml:space="preserve"> April</w:t>
      </w:r>
      <w:r w:rsidR="00DD55A5">
        <w:t>–</w:t>
      </w:r>
      <w:r>
        <w:t>July 2021.</w:t>
      </w:r>
    </w:p>
    <w:p w14:paraId="4397FA9E" w14:textId="415F2FAE" w:rsidR="005A693C" w:rsidRDefault="005A693C" w:rsidP="00A97905">
      <w:r>
        <w:t xml:space="preserve">The provisional recommendations relating to the </w:t>
      </w:r>
      <w:r w:rsidRPr="006B1939">
        <w:t>addition, retention, regrading and removal of species</w:t>
      </w:r>
      <w:r>
        <w:t xml:space="preserve"> </w:t>
      </w:r>
      <w:r w:rsidR="00DD55A5">
        <w:t>are</w:t>
      </w:r>
      <w:r>
        <w:t xml:space="preserve"> </w:t>
      </w:r>
      <w:r w:rsidRPr="003F1325">
        <w:t xml:space="preserve">given in </w:t>
      </w:r>
      <w:r w:rsidRPr="00E10B3C">
        <w:t xml:space="preserve">Appendix </w:t>
      </w:r>
      <w:r w:rsidR="004F6715">
        <w:t>2</w:t>
      </w:r>
      <w:r w:rsidRPr="00E10B3C">
        <w:t>.</w:t>
      </w:r>
      <w:r w:rsidRPr="003F1325">
        <w:t xml:space="preserve"> This is split into</w:t>
      </w:r>
      <w:r>
        <w:t xml:space="preserve"> different taxonomic groupings and divided into recommendations relating to species which are already listed on the Schedules and species proposed for addition to the Schedules.</w:t>
      </w:r>
    </w:p>
    <w:p w14:paraId="2F41AB39" w14:textId="411CDC11" w:rsidR="005A693C" w:rsidRDefault="005A693C" w:rsidP="005A693C"/>
    <w:tbl>
      <w:tblPr>
        <w:tblStyle w:val="TableGrid"/>
        <w:tblW w:w="0" w:type="auto"/>
        <w:tblLook w:val="04A0" w:firstRow="1" w:lastRow="0" w:firstColumn="1" w:lastColumn="0" w:noHBand="0" w:noVBand="1"/>
      </w:tblPr>
      <w:tblGrid>
        <w:gridCol w:w="9016"/>
      </w:tblGrid>
      <w:tr w:rsidR="009F26E5" w:rsidRPr="00D654B3" w14:paraId="7D0773C0" w14:textId="77777777" w:rsidTr="00A95DE9">
        <w:tc>
          <w:tcPr>
            <w:tcW w:w="9016" w:type="dxa"/>
            <w:shd w:val="clear" w:color="auto" w:fill="FFF2CC" w:themeFill="accent4" w:themeFillTint="33"/>
          </w:tcPr>
          <w:p w14:paraId="4A77693B" w14:textId="48250979" w:rsidR="00261976" w:rsidRPr="00770041" w:rsidRDefault="00261976" w:rsidP="00261976">
            <w:pPr>
              <w:rPr>
                <w:rFonts w:eastAsia="Times New Roman" w:cs="Arial"/>
              </w:rPr>
            </w:pPr>
            <w:r w:rsidRPr="00261976">
              <w:t>Question 6:</w:t>
            </w:r>
            <w:r>
              <w:t xml:space="preserve"> </w:t>
            </w:r>
            <w:r w:rsidRPr="00D654B3">
              <w:t xml:space="preserve">Do you agree with the </w:t>
            </w:r>
            <w:r>
              <w:t xml:space="preserve">provisional </w:t>
            </w:r>
            <w:r w:rsidRPr="00D654B3">
              <w:t xml:space="preserve">recommendations to retain/ add/ regrade/ remove the species </w:t>
            </w:r>
            <w:r>
              <w:t xml:space="preserve">listed </w:t>
            </w:r>
            <w:r w:rsidRPr="003F1325">
              <w:t xml:space="preserve">in Appendix </w:t>
            </w:r>
            <w:r w:rsidR="004F6715">
              <w:t>2</w:t>
            </w:r>
            <w:r>
              <w:t xml:space="preserve"> </w:t>
            </w:r>
            <w:r w:rsidRPr="00D654B3">
              <w:t xml:space="preserve">on </w:t>
            </w:r>
            <w:r w:rsidR="0033003F">
              <w:t>S</w:t>
            </w:r>
            <w:r w:rsidRPr="00D654B3">
              <w:t xml:space="preserve">chedules 5 </w:t>
            </w:r>
            <w:r>
              <w:t>or</w:t>
            </w:r>
            <w:r w:rsidRPr="00D654B3">
              <w:t xml:space="preserve"> 8 of the Wildlife &amp; Countryside Act?</w:t>
            </w:r>
          </w:p>
          <w:p w14:paraId="4771B2DD" w14:textId="77777777" w:rsidR="009F26E5" w:rsidRDefault="009F26E5" w:rsidP="00AE2D4C">
            <w:pPr>
              <w:pStyle w:val="ListParagraph"/>
              <w:numPr>
                <w:ilvl w:val="0"/>
                <w:numId w:val="5"/>
              </w:numPr>
              <w:spacing w:after="0"/>
            </w:pPr>
            <w:r w:rsidRPr="00281E79">
              <w:t>Yes</w:t>
            </w:r>
          </w:p>
          <w:p w14:paraId="6FE7A737" w14:textId="77777777" w:rsidR="009F26E5" w:rsidRDefault="009F26E5" w:rsidP="00AE2D4C">
            <w:pPr>
              <w:pStyle w:val="ListParagraph"/>
              <w:numPr>
                <w:ilvl w:val="0"/>
                <w:numId w:val="5"/>
              </w:numPr>
              <w:spacing w:after="0"/>
            </w:pPr>
            <w:r w:rsidRPr="00281E79">
              <w:t>No</w:t>
            </w:r>
          </w:p>
          <w:p w14:paraId="2506EE81" w14:textId="77777777" w:rsidR="009F26E5" w:rsidRDefault="009F26E5" w:rsidP="00050055">
            <w:pPr>
              <w:rPr>
                <w:i/>
                <w:iCs/>
              </w:rPr>
            </w:pPr>
          </w:p>
          <w:p w14:paraId="15F898B7" w14:textId="78C86C40" w:rsidR="009F26E5" w:rsidRPr="00D654B3" w:rsidRDefault="009F26E5" w:rsidP="00050055">
            <w:pPr>
              <w:spacing w:after="200" w:line="276" w:lineRule="auto"/>
            </w:pPr>
            <w:r w:rsidRPr="00281E79">
              <w:rPr>
                <w:szCs w:val="22"/>
              </w:rPr>
              <w:t xml:space="preserve">If no, then please provide evidence to support your views. </w:t>
            </w:r>
            <w:r w:rsidRPr="00281E79">
              <w:t>(</w:t>
            </w:r>
            <w:r w:rsidR="004947BD">
              <w:t>2</w:t>
            </w:r>
            <w:r>
              <w:t>50</w:t>
            </w:r>
            <w:r w:rsidRPr="00281E79">
              <w:t xml:space="preserve"> words)</w:t>
            </w:r>
          </w:p>
        </w:tc>
      </w:tr>
    </w:tbl>
    <w:p w14:paraId="21F093B3" w14:textId="77777777" w:rsidR="009F26E5" w:rsidRDefault="009F26E5" w:rsidP="009F26E5">
      <w:pPr>
        <w:spacing w:after="200" w:line="276" w:lineRule="auto"/>
      </w:pPr>
    </w:p>
    <w:p w14:paraId="4E3F91FD" w14:textId="5B7296A5" w:rsidR="001F2046" w:rsidRDefault="001F2046">
      <w:pPr>
        <w:spacing w:after="0"/>
      </w:pPr>
      <w:bookmarkStart w:id="26" w:name="_Recommendations_from_QQR6"/>
      <w:bookmarkEnd w:id="26"/>
    </w:p>
    <w:p w14:paraId="193EEE82" w14:textId="77777777" w:rsidR="000848FA" w:rsidRDefault="000848FA" w:rsidP="009C18F8">
      <w:pPr>
        <w:rPr>
          <w:i/>
          <w:iCs/>
        </w:rPr>
        <w:sectPr w:rsidR="000848FA" w:rsidSect="003B32A2">
          <w:footerReference w:type="default" r:id="rId24"/>
          <w:pgSz w:w="11906" w:h="16838" w:code="9"/>
          <w:pgMar w:top="1440" w:right="1440" w:bottom="1440" w:left="1440" w:header="567" w:footer="567" w:gutter="0"/>
          <w:paperSrc w:first="15" w:other="15"/>
          <w:pgNumType w:start="1"/>
          <w:cols w:space="720"/>
          <w:titlePg/>
        </w:sectPr>
      </w:pPr>
    </w:p>
    <w:p w14:paraId="169D7873" w14:textId="23F28EA3" w:rsidR="00CA5F68" w:rsidRDefault="00CA5F68" w:rsidP="00CA5F68">
      <w:pPr>
        <w:pStyle w:val="Heading1"/>
        <w:numPr>
          <w:ilvl w:val="0"/>
          <w:numId w:val="0"/>
        </w:numPr>
      </w:pPr>
      <w:bookmarkStart w:id="27" w:name="_Detailed_Eligibility_Criteria"/>
      <w:bookmarkStart w:id="28" w:name="_Detailed_Decision_Criteria"/>
      <w:bookmarkStart w:id="29" w:name="_Toc87030883"/>
      <w:bookmarkEnd w:id="27"/>
      <w:bookmarkEnd w:id="28"/>
      <w:r>
        <w:lastRenderedPageBreak/>
        <w:t xml:space="preserve">Appendix 1 – </w:t>
      </w:r>
      <w:r w:rsidR="00B92727">
        <w:t>T</w:t>
      </w:r>
      <w:r>
        <w:t>he timetable for the 7</w:t>
      </w:r>
      <w:r w:rsidRPr="00CA5F68">
        <w:rPr>
          <w:vertAlign w:val="superscript"/>
        </w:rPr>
        <w:t>th</w:t>
      </w:r>
      <w:r>
        <w:t xml:space="preserve"> Quinquennia</w:t>
      </w:r>
      <w:r w:rsidR="00B92727">
        <w:t>l</w:t>
      </w:r>
      <w:r>
        <w:t xml:space="preserve"> Review process</w:t>
      </w:r>
      <w:bookmarkEnd w:id="29"/>
      <w:r>
        <w:t xml:space="preserve"> </w:t>
      </w:r>
    </w:p>
    <w:p w14:paraId="55318AC0" w14:textId="127D7196" w:rsidR="004F6715" w:rsidRDefault="00CA5F68" w:rsidP="00CA5F68">
      <w:pPr>
        <w:spacing w:after="0"/>
      </w:pPr>
      <w:r>
        <w:rPr>
          <w:noProof/>
        </w:rPr>
        <mc:AlternateContent>
          <mc:Choice Requires="wpg">
            <w:drawing>
              <wp:anchor distT="0" distB="0" distL="114300" distR="114300" simplePos="0" relativeHeight="251663360" behindDoc="0" locked="0" layoutInCell="1" allowOverlap="1" wp14:anchorId="717B3AE4" wp14:editId="0BC7E29A">
                <wp:simplePos x="0" y="0"/>
                <wp:positionH relativeFrom="column">
                  <wp:posOffset>0</wp:posOffset>
                </wp:positionH>
                <wp:positionV relativeFrom="paragraph">
                  <wp:posOffset>489181</wp:posOffset>
                </wp:positionV>
                <wp:extent cx="7481078" cy="4111352"/>
                <wp:effectExtent l="0" t="0" r="0" b="3810"/>
                <wp:wrapNone/>
                <wp:docPr id="18" name="Group 28"/>
                <wp:cNvGraphicFramePr/>
                <a:graphic xmlns:a="http://schemas.openxmlformats.org/drawingml/2006/main">
                  <a:graphicData uri="http://schemas.microsoft.com/office/word/2010/wordprocessingGroup">
                    <wpg:wgp>
                      <wpg:cNvGrpSpPr/>
                      <wpg:grpSpPr>
                        <a:xfrm>
                          <a:off x="0" y="0"/>
                          <a:ext cx="7481078" cy="4111352"/>
                          <a:chOff x="89537" y="0"/>
                          <a:chExt cx="9383501" cy="4537449"/>
                        </a:xfrm>
                      </wpg:grpSpPr>
                      <wps:wsp>
                        <wps:cNvPr id="19" name="TextBox 15"/>
                        <wps:cNvSpPr txBox="1"/>
                        <wps:spPr>
                          <a:xfrm>
                            <a:off x="7354678" y="72185"/>
                            <a:ext cx="2118360" cy="337754"/>
                          </a:xfrm>
                          <a:prstGeom prst="rect">
                            <a:avLst/>
                          </a:prstGeom>
                          <a:noFill/>
                        </wps:spPr>
                        <wps:txbx>
                          <w:txbxContent>
                            <w:p w14:paraId="4D50564F" w14:textId="77777777" w:rsidR="00CA5F68" w:rsidRPr="0071648F" w:rsidRDefault="00CA5F68" w:rsidP="00CA5F68">
                              <w:pPr>
                                <w:rPr>
                                  <w:rFonts w:cs="Arial"/>
                                  <w:b/>
                                  <w:bCs/>
                                  <w:color w:val="3F9C35"/>
                                  <w:kern w:val="24"/>
                                  <w:szCs w:val="22"/>
                                </w:rPr>
                              </w:pPr>
                              <w:r w:rsidRPr="0071648F">
                                <w:rPr>
                                  <w:rFonts w:cs="Arial"/>
                                  <w:b/>
                                  <w:bCs/>
                                  <w:color w:val="3F9C35"/>
                                  <w:kern w:val="24"/>
                                  <w:szCs w:val="22"/>
                                </w:rPr>
                                <w:t>Data gathering</w:t>
                              </w:r>
                            </w:p>
                          </w:txbxContent>
                        </wps:txbx>
                        <wps:bodyPr wrap="square" rtlCol="0">
                          <a:noAutofit/>
                        </wps:bodyPr>
                      </wps:wsp>
                      <wps:wsp>
                        <wps:cNvPr id="20" name="TextBox 16"/>
                        <wps:cNvSpPr txBox="1"/>
                        <wps:spPr>
                          <a:xfrm>
                            <a:off x="7354675" y="986361"/>
                            <a:ext cx="1647191" cy="522605"/>
                          </a:xfrm>
                          <a:prstGeom prst="rect">
                            <a:avLst/>
                          </a:prstGeom>
                          <a:noFill/>
                        </wps:spPr>
                        <wps:txbx>
                          <w:txbxContent>
                            <w:p w14:paraId="1E0C0432" w14:textId="77777777" w:rsidR="00CA5F68" w:rsidRPr="0071648F" w:rsidRDefault="00CA5F68" w:rsidP="00CA5F68">
                              <w:pPr>
                                <w:rPr>
                                  <w:rFonts w:cs="Arial"/>
                                  <w:b/>
                                  <w:bCs/>
                                  <w:color w:val="006983"/>
                                  <w:kern w:val="24"/>
                                  <w:szCs w:val="22"/>
                                </w:rPr>
                              </w:pPr>
                              <w:r w:rsidRPr="0071648F">
                                <w:rPr>
                                  <w:rFonts w:cs="Arial"/>
                                  <w:b/>
                                  <w:bCs/>
                                  <w:color w:val="006983"/>
                                  <w:kern w:val="24"/>
                                  <w:szCs w:val="22"/>
                                </w:rPr>
                                <w:t>Data analysis</w:t>
                              </w:r>
                            </w:p>
                          </w:txbxContent>
                        </wps:txbx>
                        <wps:bodyPr wrap="square" rtlCol="0">
                          <a:noAutofit/>
                        </wps:bodyPr>
                      </wps:wsp>
                      <wps:wsp>
                        <wps:cNvPr id="21" name="TextBox 17"/>
                        <wps:cNvSpPr txBox="1"/>
                        <wps:spPr>
                          <a:xfrm>
                            <a:off x="7354675" y="2790597"/>
                            <a:ext cx="1647191" cy="522605"/>
                          </a:xfrm>
                          <a:prstGeom prst="rect">
                            <a:avLst/>
                          </a:prstGeom>
                          <a:noFill/>
                        </wps:spPr>
                        <wps:txbx>
                          <w:txbxContent>
                            <w:p w14:paraId="4E09B06E" w14:textId="77777777" w:rsidR="00CA5F68" w:rsidRPr="0071648F" w:rsidRDefault="00CA5F68" w:rsidP="00CA5F68">
                              <w:pPr>
                                <w:rPr>
                                  <w:rFonts w:cs="Arial"/>
                                  <w:b/>
                                  <w:bCs/>
                                  <w:color w:val="006983"/>
                                  <w:kern w:val="24"/>
                                  <w:szCs w:val="22"/>
                                </w:rPr>
                              </w:pPr>
                              <w:r w:rsidRPr="0071648F">
                                <w:rPr>
                                  <w:rFonts w:cs="Arial"/>
                                  <w:b/>
                                  <w:bCs/>
                                  <w:color w:val="006983"/>
                                  <w:kern w:val="24"/>
                                  <w:szCs w:val="22"/>
                                </w:rPr>
                                <w:t>Report writing</w:t>
                              </w:r>
                            </w:p>
                          </w:txbxContent>
                        </wps:txbx>
                        <wps:bodyPr wrap="square" rtlCol="0">
                          <a:noAutofit/>
                        </wps:bodyPr>
                      </wps:wsp>
                      <wps:wsp>
                        <wps:cNvPr id="22" name="TextBox 18"/>
                        <wps:cNvSpPr txBox="1"/>
                        <wps:spPr>
                          <a:xfrm>
                            <a:off x="7354675" y="3872488"/>
                            <a:ext cx="1978025" cy="539201"/>
                          </a:xfrm>
                          <a:prstGeom prst="rect">
                            <a:avLst/>
                          </a:prstGeom>
                          <a:noFill/>
                        </wps:spPr>
                        <wps:txbx>
                          <w:txbxContent>
                            <w:p w14:paraId="64C243A0" w14:textId="77777777" w:rsidR="00CA5F68" w:rsidRPr="0071648F" w:rsidRDefault="00CA5F68" w:rsidP="00CA5F68">
                              <w:pPr>
                                <w:rPr>
                                  <w:rFonts w:cs="Arial"/>
                                  <w:b/>
                                  <w:bCs/>
                                  <w:color w:val="3F9C35"/>
                                  <w:kern w:val="24"/>
                                  <w:szCs w:val="22"/>
                                </w:rPr>
                              </w:pPr>
                              <w:r w:rsidRPr="0071648F">
                                <w:rPr>
                                  <w:rFonts w:cs="Arial"/>
                                  <w:b/>
                                  <w:bCs/>
                                  <w:color w:val="3F9C35"/>
                                  <w:kern w:val="24"/>
                                  <w:szCs w:val="22"/>
                                </w:rPr>
                                <w:t>Sign-off and submission</w:t>
                              </w:r>
                            </w:p>
                          </w:txbxContent>
                        </wps:txbx>
                        <wps:bodyPr wrap="square" rtlCol="0">
                          <a:noAutofit/>
                        </wps:bodyPr>
                      </wps:wsp>
                      <wps:wsp>
                        <wps:cNvPr id="23" name="TextBox 19"/>
                        <wps:cNvSpPr txBox="1"/>
                        <wps:spPr>
                          <a:xfrm>
                            <a:off x="7354673" y="1897791"/>
                            <a:ext cx="1918971" cy="533036"/>
                          </a:xfrm>
                          <a:prstGeom prst="rect">
                            <a:avLst/>
                          </a:prstGeom>
                          <a:noFill/>
                        </wps:spPr>
                        <wps:txbx>
                          <w:txbxContent>
                            <w:p w14:paraId="0BA93EE6" w14:textId="77777777" w:rsidR="00CA5F68" w:rsidRPr="0071648F" w:rsidRDefault="00CA5F68" w:rsidP="00CA5F68">
                              <w:pPr>
                                <w:rPr>
                                  <w:rFonts w:cs="Arial"/>
                                  <w:b/>
                                  <w:bCs/>
                                  <w:color w:val="3F9C35"/>
                                  <w:kern w:val="24"/>
                                  <w:szCs w:val="22"/>
                                </w:rPr>
                              </w:pPr>
                              <w:r w:rsidRPr="0071648F">
                                <w:rPr>
                                  <w:rFonts w:cs="Arial"/>
                                  <w:b/>
                                  <w:bCs/>
                                  <w:color w:val="3F9C35"/>
                                  <w:kern w:val="24"/>
                                  <w:szCs w:val="22"/>
                                </w:rPr>
                                <w:t>Current consultation</w:t>
                              </w:r>
                            </w:p>
                          </w:txbxContent>
                        </wps:txbx>
                        <wps:bodyPr wrap="square" rtlCol="0">
                          <a:noAutofit/>
                        </wps:bodyPr>
                      </wps:wsp>
                      <wpg:graphicFrame>
                        <wpg:cNvPr id="24" name="Diagram 24"/>
                        <wpg:cNvFrPr/>
                        <wpg:xfrm>
                          <a:off x="1688472" y="0"/>
                          <a:ext cx="5495454" cy="4537449"/>
                        </wpg:xfrm>
                        <a:graphic>
                          <a:graphicData uri="http://schemas.openxmlformats.org/drawingml/2006/diagram">
                            <dgm:relIds xmlns:dgm="http://schemas.openxmlformats.org/drawingml/2006/diagram" xmlns:r="http://schemas.openxmlformats.org/officeDocument/2006/relationships" r:dm="rId25" r:lo="rId26" r:qs="rId27" r:cs="rId28"/>
                          </a:graphicData>
                        </a:graphic>
                      </wpg:graphicFrame>
                      <wps:wsp>
                        <wps:cNvPr id="25" name="TextBox 22"/>
                        <wps:cNvSpPr txBox="1"/>
                        <wps:spPr>
                          <a:xfrm>
                            <a:off x="98518" y="1947438"/>
                            <a:ext cx="1569670" cy="354726"/>
                          </a:xfrm>
                          <a:prstGeom prst="rect">
                            <a:avLst/>
                          </a:prstGeom>
                          <a:noFill/>
                        </wps:spPr>
                        <wps:txbx>
                          <w:txbxContent>
                            <w:p w14:paraId="76DEB500" w14:textId="77777777" w:rsidR="00CA5F68" w:rsidRPr="0071648F" w:rsidRDefault="00CA5F68" w:rsidP="00CA5F68">
                              <w:pPr>
                                <w:rPr>
                                  <w:rFonts w:cs="Arial"/>
                                  <w:b/>
                                  <w:bCs/>
                                  <w:color w:val="3F9C35"/>
                                  <w:kern w:val="24"/>
                                  <w:szCs w:val="22"/>
                                </w:rPr>
                              </w:pPr>
                              <w:r w:rsidRPr="0071648F">
                                <w:rPr>
                                  <w:rFonts w:cs="Arial"/>
                                  <w:b/>
                                  <w:bCs/>
                                  <w:color w:val="3F9C35"/>
                                  <w:kern w:val="24"/>
                                  <w:szCs w:val="22"/>
                                </w:rPr>
                                <w:t>Winter 2021/22</w:t>
                              </w:r>
                            </w:p>
                          </w:txbxContent>
                        </wps:txbx>
                        <wps:bodyPr wrap="square" rtlCol="0">
                          <a:noAutofit/>
                        </wps:bodyPr>
                      </wps:wsp>
                      <wps:wsp>
                        <wps:cNvPr id="26" name="TextBox 23"/>
                        <wps:cNvSpPr txBox="1"/>
                        <wps:spPr>
                          <a:xfrm>
                            <a:off x="98522" y="1212994"/>
                            <a:ext cx="1560576" cy="314879"/>
                          </a:xfrm>
                          <a:prstGeom prst="rect">
                            <a:avLst/>
                          </a:prstGeom>
                          <a:noFill/>
                        </wps:spPr>
                        <wps:txbx>
                          <w:txbxContent>
                            <w:p w14:paraId="58D2AAB9" w14:textId="77777777" w:rsidR="00CA5F68" w:rsidRPr="0071648F" w:rsidRDefault="00CA5F68" w:rsidP="00CA5F68">
                              <w:pPr>
                                <w:rPr>
                                  <w:rFonts w:cs="Arial"/>
                                  <w:b/>
                                  <w:bCs/>
                                  <w:color w:val="006983"/>
                                  <w:kern w:val="24"/>
                                  <w:szCs w:val="22"/>
                                </w:rPr>
                              </w:pPr>
                              <w:r w:rsidRPr="0071648F">
                                <w:rPr>
                                  <w:rFonts w:cs="Arial"/>
                                  <w:b/>
                                  <w:bCs/>
                                  <w:color w:val="006983"/>
                                  <w:kern w:val="24"/>
                                  <w:szCs w:val="22"/>
                                </w:rPr>
                                <w:t>Autumn 2021</w:t>
                              </w:r>
                            </w:p>
                          </w:txbxContent>
                        </wps:txbx>
                        <wps:bodyPr wrap="square" rtlCol="0">
                          <a:noAutofit/>
                        </wps:bodyPr>
                      </wps:wsp>
                      <wps:wsp>
                        <wps:cNvPr id="27" name="TextBox 24"/>
                        <wps:cNvSpPr txBox="1"/>
                        <wps:spPr>
                          <a:xfrm>
                            <a:off x="139163" y="72198"/>
                            <a:ext cx="1549303" cy="337778"/>
                          </a:xfrm>
                          <a:prstGeom prst="rect">
                            <a:avLst/>
                          </a:prstGeom>
                          <a:noFill/>
                        </wps:spPr>
                        <wps:txbx>
                          <w:txbxContent>
                            <w:p w14:paraId="24EC6070" w14:textId="77777777" w:rsidR="00CA5F68" w:rsidRPr="0071648F" w:rsidRDefault="00CA5F68" w:rsidP="00CA5F68">
                              <w:pPr>
                                <w:rPr>
                                  <w:rFonts w:cs="Arial"/>
                                  <w:b/>
                                  <w:bCs/>
                                  <w:color w:val="3F9C35"/>
                                  <w:kern w:val="24"/>
                                  <w:szCs w:val="22"/>
                                </w:rPr>
                              </w:pPr>
                              <w:r w:rsidRPr="0071648F">
                                <w:rPr>
                                  <w:rFonts w:cs="Arial"/>
                                  <w:b/>
                                  <w:bCs/>
                                  <w:color w:val="3F9C35"/>
                                  <w:kern w:val="24"/>
                                  <w:szCs w:val="22"/>
                                </w:rPr>
                                <w:t>April-July 2021</w:t>
                              </w:r>
                            </w:p>
                          </w:txbxContent>
                        </wps:txbx>
                        <wps:bodyPr wrap="square" rtlCol="0">
                          <a:noAutofit/>
                        </wps:bodyPr>
                      </wps:wsp>
                      <wps:wsp>
                        <wps:cNvPr id="28" name="TextBox 25"/>
                        <wps:cNvSpPr txBox="1"/>
                        <wps:spPr>
                          <a:xfrm>
                            <a:off x="89537" y="2790597"/>
                            <a:ext cx="1647828" cy="291823"/>
                          </a:xfrm>
                          <a:prstGeom prst="rect">
                            <a:avLst/>
                          </a:prstGeom>
                          <a:noFill/>
                        </wps:spPr>
                        <wps:txbx>
                          <w:txbxContent>
                            <w:p w14:paraId="1B3C6B60" w14:textId="77777777" w:rsidR="00CA5F68" w:rsidRPr="0071648F" w:rsidRDefault="00CA5F68" w:rsidP="00CA5F68">
                              <w:pPr>
                                <w:rPr>
                                  <w:rFonts w:cs="Arial"/>
                                  <w:b/>
                                  <w:bCs/>
                                  <w:color w:val="006983"/>
                                  <w:kern w:val="24"/>
                                  <w:szCs w:val="22"/>
                                </w:rPr>
                              </w:pPr>
                              <w:r w:rsidRPr="0071648F">
                                <w:rPr>
                                  <w:rFonts w:cs="Arial"/>
                                  <w:b/>
                                  <w:bCs/>
                                  <w:color w:val="006983"/>
                                  <w:kern w:val="24"/>
                                  <w:szCs w:val="22"/>
                                </w:rPr>
                                <w:t>Winter 2022</w:t>
                              </w:r>
                            </w:p>
                          </w:txbxContent>
                        </wps:txbx>
                        <wps:bodyPr wrap="square" rtlCol="0">
                          <a:noAutofit/>
                        </wps:bodyPr>
                      </wps:wsp>
                      <wps:wsp>
                        <wps:cNvPr id="29" name="TextBox 26"/>
                        <wps:cNvSpPr txBox="1"/>
                        <wps:spPr>
                          <a:xfrm>
                            <a:off x="89542" y="3875908"/>
                            <a:ext cx="1569560" cy="339469"/>
                          </a:xfrm>
                          <a:prstGeom prst="rect">
                            <a:avLst/>
                          </a:prstGeom>
                          <a:noFill/>
                        </wps:spPr>
                        <wps:txbx>
                          <w:txbxContent>
                            <w:p w14:paraId="77F00EAC" w14:textId="77777777" w:rsidR="00CA5F68" w:rsidRPr="0071648F" w:rsidRDefault="00CA5F68" w:rsidP="00CA5F68">
                              <w:pPr>
                                <w:rPr>
                                  <w:rFonts w:cs="Arial"/>
                                  <w:b/>
                                  <w:bCs/>
                                  <w:color w:val="3F9C35"/>
                                  <w:kern w:val="24"/>
                                  <w:szCs w:val="22"/>
                                </w:rPr>
                              </w:pPr>
                              <w:r w:rsidRPr="0071648F">
                                <w:rPr>
                                  <w:rFonts w:cs="Arial"/>
                                  <w:b/>
                                  <w:bCs/>
                                  <w:color w:val="3F9C35"/>
                                  <w:kern w:val="24"/>
                                  <w:szCs w:val="22"/>
                                </w:rPr>
                                <w:t>Spring 2022</w:t>
                              </w:r>
                            </w:p>
                          </w:txbxContent>
                        </wps:txbx>
                        <wps:bodyPr wrap="square" rtlCol="0">
                          <a:noAutofit/>
                        </wps:bodyPr>
                      </wps:wsp>
                      <wps:wsp>
                        <wps:cNvPr id="30" name="TextBox 27"/>
                        <wps:cNvSpPr txBox="1"/>
                        <wps:spPr>
                          <a:xfrm>
                            <a:off x="98517" y="522605"/>
                            <a:ext cx="1647825" cy="352106"/>
                          </a:xfrm>
                          <a:prstGeom prst="rect">
                            <a:avLst/>
                          </a:prstGeom>
                          <a:noFill/>
                        </wps:spPr>
                        <wps:txbx>
                          <w:txbxContent>
                            <w:p w14:paraId="4F6FE3A8" w14:textId="77777777" w:rsidR="00CA5F68" w:rsidRPr="0071648F" w:rsidRDefault="00CA5F68" w:rsidP="00CA5F68">
                              <w:pPr>
                                <w:rPr>
                                  <w:rFonts w:cs="Arial"/>
                                  <w:b/>
                                  <w:bCs/>
                                  <w:color w:val="006983"/>
                                  <w:kern w:val="24"/>
                                  <w:szCs w:val="22"/>
                                </w:rPr>
                              </w:pPr>
                              <w:r w:rsidRPr="0071648F">
                                <w:rPr>
                                  <w:rFonts w:cs="Arial"/>
                                  <w:b/>
                                  <w:bCs/>
                                  <w:color w:val="006983"/>
                                  <w:kern w:val="24"/>
                                  <w:szCs w:val="22"/>
                                </w:rPr>
                                <w:t>Summer 2021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17B3AE4" id="Group 28" o:spid="_x0000_s1026" style="position:absolute;margin-left:0;margin-top:38.5pt;width:589.05pt;height:323.75pt;z-index:251663360;mso-width-relative:margin;mso-height-relative:margin" coordorigin="895" coordsize="93835,453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">
                <v:shapetype id="_x0000_t202" coordsize="21600,21600" o:spt="202" path="m,l,21600r21600,l21600,xe">
                  <v:stroke joinstyle="miter"/>
                  <v:path gradientshapeok="t" o:connecttype="rect"/>
                </v:shapetype>
                <v:shape id="TextBox 15" o:spid="_x0000_s1027" type="#_x0000_t202" style="position:absolute;left:73546;top:721;width:2118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D50564F" w14:textId="77777777" w:rsidR="00CA5F68" w:rsidRPr="0071648F" w:rsidRDefault="00CA5F68" w:rsidP="00CA5F68">
                        <w:pPr>
                          <w:rPr>
                            <w:rFonts w:cs="Arial"/>
                            <w:b/>
                            <w:bCs/>
                            <w:color w:val="3F9C35"/>
                            <w:kern w:val="24"/>
                            <w:szCs w:val="22"/>
                          </w:rPr>
                        </w:pPr>
                        <w:r w:rsidRPr="0071648F">
                          <w:rPr>
                            <w:rFonts w:cs="Arial"/>
                            <w:b/>
                            <w:bCs/>
                            <w:color w:val="3F9C35"/>
                            <w:kern w:val="24"/>
                            <w:szCs w:val="22"/>
                          </w:rPr>
                          <w:t>Data gathering</w:t>
                        </w:r>
                      </w:p>
                    </w:txbxContent>
                  </v:textbox>
                </v:shape>
                <v:shape id="TextBox 16" o:spid="_x0000_s1028" type="#_x0000_t202" style="position:absolute;left:73546;top:9863;width:16472;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0C0432" w14:textId="77777777" w:rsidR="00CA5F68" w:rsidRPr="0071648F" w:rsidRDefault="00CA5F68" w:rsidP="00CA5F68">
                        <w:pPr>
                          <w:rPr>
                            <w:rFonts w:cs="Arial"/>
                            <w:b/>
                            <w:bCs/>
                            <w:color w:val="006983"/>
                            <w:kern w:val="24"/>
                            <w:szCs w:val="22"/>
                          </w:rPr>
                        </w:pPr>
                        <w:r w:rsidRPr="0071648F">
                          <w:rPr>
                            <w:rFonts w:cs="Arial"/>
                            <w:b/>
                            <w:bCs/>
                            <w:color w:val="006983"/>
                            <w:kern w:val="24"/>
                            <w:szCs w:val="22"/>
                          </w:rPr>
                          <w:t>Data analysis</w:t>
                        </w:r>
                      </w:p>
                    </w:txbxContent>
                  </v:textbox>
                </v:shape>
                <v:shape id="TextBox 17" o:spid="_x0000_s1029" type="#_x0000_t202" style="position:absolute;left:73546;top:27905;width:16472;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E09B06E" w14:textId="77777777" w:rsidR="00CA5F68" w:rsidRPr="0071648F" w:rsidRDefault="00CA5F68" w:rsidP="00CA5F68">
                        <w:pPr>
                          <w:rPr>
                            <w:rFonts w:cs="Arial"/>
                            <w:b/>
                            <w:bCs/>
                            <w:color w:val="006983"/>
                            <w:kern w:val="24"/>
                            <w:szCs w:val="22"/>
                          </w:rPr>
                        </w:pPr>
                        <w:r w:rsidRPr="0071648F">
                          <w:rPr>
                            <w:rFonts w:cs="Arial"/>
                            <w:b/>
                            <w:bCs/>
                            <w:color w:val="006983"/>
                            <w:kern w:val="24"/>
                            <w:szCs w:val="22"/>
                          </w:rPr>
                          <w:t>Report writing</w:t>
                        </w:r>
                      </w:p>
                    </w:txbxContent>
                  </v:textbox>
                </v:shape>
                <v:shape id="TextBox 18" o:spid="_x0000_s1030" type="#_x0000_t202" style="position:absolute;left:73546;top:38724;width:19781;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4C243A0" w14:textId="77777777" w:rsidR="00CA5F68" w:rsidRPr="0071648F" w:rsidRDefault="00CA5F68" w:rsidP="00CA5F68">
                        <w:pPr>
                          <w:rPr>
                            <w:rFonts w:cs="Arial"/>
                            <w:b/>
                            <w:bCs/>
                            <w:color w:val="3F9C35"/>
                            <w:kern w:val="24"/>
                            <w:szCs w:val="22"/>
                          </w:rPr>
                        </w:pPr>
                        <w:r w:rsidRPr="0071648F">
                          <w:rPr>
                            <w:rFonts w:cs="Arial"/>
                            <w:b/>
                            <w:bCs/>
                            <w:color w:val="3F9C35"/>
                            <w:kern w:val="24"/>
                            <w:szCs w:val="22"/>
                          </w:rPr>
                          <w:t>Sign-off and submission</w:t>
                        </w:r>
                      </w:p>
                    </w:txbxContent>
                  </v:textbox>
                </v:shape>
                <v:shape id="TextBox 19" o:spid="_x0000_s1031" type="#_x0000_t202" style="position:absolute;left:73546;top:18977;width:19190;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BA93EE6" w14:textId="77777777" w:rsidR="00CA5F68" w:rsidRPr="0071648F" w:rsidRDefault="00CA5F68" w:rsidP="00CA5F68">
                        <w:pPr>
                          <w:rPr>
                            <w:rFonts w:cs="Arial"/>
                            <w:b/>
                            <w:bCs/>
                            <w:color w:val="3F9C35"/>
                            <w:kern w:val="24"/>
                            <w:szCs w:val="22"/>
                          </w:rPr>
                        </w:pPr>
                        <w:r w:rsidRPr="0071648F">
                          <w:rPr>
                            <w:rFonts w:cs="Arial"/>
                            <w:b/>
                            <w:bCs/>
                            <w:color w:val="3F9C35"/>
                            <w:kern w:val="24"/>
                            <w:szCs w:val="22"/>
                          </w:rPr>
                          <w:t>Current consultation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4" o:spid="_x0000_s1032" type="#_x0000_t75" style="position:absolute;left:16570;top:67;width:55435;height:45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">
                  <v:imagedata r:id="rId30" o:title=""/>
                  <o:lock v:ext="edit" aspectratio="f"/>
                </v:shape>
                <v:shape id="TextBox 22" o:spid="_x0000_s1033" type="#_x0000_t202" style="position:absolute;left:985;top:19474;width:15696;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6DEB500" w14:textId="77777777" w:rsidR="00CA5F68" w:rsidRPr="0071648F" w:rsidRDefault="00CA5F68" w:rsidP="00CA5F68">
                        <w:pPr>
                          <w:rPr>
                            <w:rFonts w:cs="Arial"/>
                            <w:b/>
                            <w:bCs/>
                            <w:color w:val="3F9C35"/>
                            <w:kern w:val="24"/>
                            <w:szCs w:val="22"/>
                          </w:rPr>
                        </w:pPr>
                        <w:r w:rsidRPr="0071648F">
                          <w:rPr>
                            <w:rFonts w:cs="Arial"/>
                            <w:b/>
                            <w:bCs/>
                            <w:color w:val="3F9C35"/>
                            <w:kern w:val="24"/>
                            <w:szCs w:val="22"/>
                          </w:rPr>
                          <w:t>Winter 2021/22</w:t>
                        </w:r>
                      </w:p>
                    </w:txbxContent>
                  </v:textbox>
                </v:shape>
                <v:shape id="TextBox 23" o:spid="_x0000_s1034" type="#_x0000_t202" style="position:absolute;left:985;top:12129;width:1560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8D2AAB9" w14:textId="77777777" w:rsidR="00CA5F68" w:rsidRPr="0071648F" w:rsidRDefault="00CA5F68" w:rsidP="00CA5F68">
                        <w:pPr>
                          <w:rPr>
                            <w:rFonts w:cs="Arial"/>
                            <w:b/>
                            <w:bCs/>
                            <w:color w:val="006983"/>
                            <w:kern w:val="24"/>
                            <w:szCs w:val="22"/>
                          </w:rPr>
                        </w:pPr>
                        <w:r w:rsidRPr="0071648F">
                          <w:rPr>
                            <w:rFonts w:cs="Arial"/>
                            <w:b/>
                            <w:bCs/>
                            <w:color w:val="006983"/>
                            <w:kern w:val="24"/>
                            <w:szCs w:val="22"/>
                          </w:rPr>
                          <w:t>Autumn 2021</w:t>
                        </w:r>
                      </w:p>
                    </w:txbxContent>
                  </v:textbox>
                </v:shape>
                <v:shape id="TextBox 24" o:spid="_x0000_s1035" type="#_x0000_t202" style="position:absolute;left:1391;top:721;width:15493;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4EC6070" w14:textId="77777777" w:rsidR="00CA5F68" w:rsidRPr="0071648F" w:rsidRDefault="00CA5F68" w:rsidP="00CA5F68">
                        <w:pPr>
                          <w:rPr>
                            <w:rFonts w:cs="Arial"/>
                            <w:b/>
                            <w:bCs/>
                            <w:color w:val="3F9C35"/>
                            <w:kern w:val="24"/>
                            <w:szCs w:val="22"/>
                          </w:rPr>
                        </w:pPr>
                        <w:r w:rsidRPr="0071648F">
                          <w:rPr>
                            <w:rFonts w:cs="Arial"/>
                            <w:b/>
                            <w:bCs/>
                            <w:color w:val="3F9C35"/>
                            <w:kern w:val="24"/>
                            <w:szCs w:val="22"/>
                          </w:rPr>
                          <w:t>April-July 2021</w:t>
                        </w:r>
                      </w:p>
                    </w:txbxContent>
                  </v:textbox>
                </v:shape>
                <v:shape id="TextBox 25" o:spid="_x0000_s1036" type="#_x0000_t202" style="position:absolute;left:895;top:27905;width:16478;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B3C6B60" w14:textId="77777777" w:rsidR="00CA5F68" w:rsidRPr="0071648F" w:rsidRDefault="00CA5F68" w:rsidP="00CA5F68">
                        <w:pPr>
                          <w:rPr>
                            <w:rFonts w:cs="Arial"/>
                            <w:b/>
                            <w:bCs/>
                            <w:color w:val="006983"/>
                            <w:kern w:val="24"/>
                            <w:szCs w:val="22"/>
                          </w:rPr>
                        </w:pPr>
                        <w:r w:rsidRPr="0071648F">
                          <w:rPr>
                            <w:rFonts w:cs="Arial"/>
                            <w:b/>
                            <w:bCs/>
                            <w:color w:val="006983"/>
                            <w:kern w:val="24"/>
                            <w:szCs w:val="22"/>
                          </w:rPr>
                          <w:t>Winter 2022</w:t>
                        </w:r>
                      </w:p>
                    </w:txbxContent>
                  </v:textbox>
                </v:shape>
                <v:shape id="TextBox 26" o:spid="_x0000_s1037" type="#_x0000_t202" style="position:absolute;left:895;top:38759;width:15696;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7F00EAC" w14:textId="77777777" w:rsidR="00CA5F68" w:rsidRPr="0071648F" w:rsidRDefault="00CA5F68" w:rsidP="00CA5F68">
                        <w:pPr>
                          <w:rPr>
                            <w:rFonts w:cs="Arial"/>
                            <w:b/>
                            <w:bCs/>
                            <w:color w:val="3F9C35"/>
                            <w:kern w:val="24"/>
                            <w:szCs w:val="22"/>
                          </w:rPr>
                        </w:pPr>
                        <w:r w:rsidRPr="0071648F">
                          <w:rPr>
                            <w:rFonts w:cs="Arial"/>
                            <w:b/>
                            <w:bCs/>
                            <w:color w:val="3F9C35"/>
                            <w:kern w:val="24"/>
                            <w:szCs w:val="22"/>
                          </w:rPr>
                          <w:t>Spring 2022</w:t>
                        </w:r>
                      </w:p>
                    </w:txbxContent>
                  </v:textbox>
                </v:shape>
                <v:shape id="TextBox 27" o:spid="_x0000_s1038" type="#_x0000_t202" style="position:absolute;left:985;top:5226;width:16478;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F6FE3A8" w14:textId="77777777" w:rsidR="00CA5F68" w:rsidRPr="0071648F" w:rsidRDefault="00CA5F68" w:rsidP="00CA5F68">
                        <w:pPr>
                          <w:rPr>
                            <w:rFonts w:cs="Arial"/>
                            <w:b/>
                            <w:bCs/>
                            <w:color w:val="006983"/>
                            <w:kern w:val="24"/>
                            <w:szCs w:val="22"/>
                          </w:rPr>
                        </w:pPr>
                        <w:r w:rsidRPr="0071648F">
                          <w:rPr>
                            <w:rFonts w:cs="Arial"/>
                            <w:b/>
                            <w:bCs/>
                            <w:color w:val="006983"/>
                            <w:kern w:val="24"/>
                            <w:szCs w:val="22"/>
                          </w:rPr>
                          <w:t>Summer 2021</w:t>
                        </w:r>
                      </w:p>
                    </w:txbxContent>
                  </v:textbox>
                </v:shape>
              </v:group>
            </w:pict>
          </mc:Fallback>
        </mc:AlternateContent>
      </w:r>
      <w:r w:rsidR="004F6715">
        <w:br w:type="page"/>
      </w:r>
    </w:p>
    <w:p w14:paraId="78446BFC" w14:textId="5570DE11" w:rsidR="009F26E5" w:rsidRPr="00A45740" w:rsidRDefault="001F2046" w:rsidP="001F2046">
      <w:pPr>
        <w:pStyle w:val="Heading1"/>
        <w:numPr>
          <w:ilvl w:val="0"/>
          <w:numId w:val="0"/>
        </w:numPr>
      </w:pPr>
      <w:bookmarkStart w:id="30" w:name="_Toc87030884"/>
      <w:r>
        <w:lastRenderedPageBreak/>
        <w:t xml:space="preserve">Appendix </w:t>
      </w:r>
      <w:r w:rsidR="004F6715">
        <w:t>2</w:t>
      </w:r>
      <w:r>
        <w:t xml:space="preserve"> - </w:t>
      </w:r>
      <w:r w:rsidR="003466B9">
        <w:t>Recommendations relating to individual species for listing on Schedules 5 &amp; 8 of the Wildlife &amp; Countryside Act.</w:t>
      </w:r>
      <w:bookmarkEnd w:id="30"/>
    </w:p>
    <w:p w14:paraId="22474871" w14:textId="7ED2F519" w:rsidR="001A4FD0" w:rsidRPr="001A4FD0" w:rsidRDefault="00C13D43" w:rsidP="00C13D43">
      <w:r w:rsidRPr="005A0817">
        <w:t>The</w:t>
      </w:r>
      <w:r w:rsidR="00BC77D7" w:rsidRPr="005A0817">
        <w:t xml:space="preserve"> final </w:t>
      </w:r>
      <w:r w:rsidRPr="005A0817">
        <w:t xml:space="preserve">species </w:t>
      </w:r>
      <w:r w:rsidR="00BC77D7" w:rsidRPr="005A0817">
        <w:t>list</w:t>
      </w:r>
      <w:r w:rsidRPr="005A0817">
        <w:t xml:space="preserve"> </w:t>
      </w:r>
      <w:r w:rsidR="00D0473B">
        <w:t>available to download</w:t>
      </w:r>
      <w:r w:rsidRPr="005A0817">
        <w:t xml:space="preserve"> as an Excel spreadsheet</w:t>
      </w:r>
      <w:r w:rsidR="005A0817">
        <w:t>.</w:t>
      </w:r>
      <w:r w:rsidRPr="005A0817">
        <w:t xml:space="preserve"> </w:t>
      </w:r>
    </w:p>
    <w:p w14:paraId="1EBC2D98" w14:textId="77777777" w:rsidR="001A4FD0" w:rsidRDefault="001A4FD0"/>
    <w:sectPr w:rsidR="001A4FD0" w:rsidSect="00D0473B">
      <w:footerReference w:type="default" r:id="rId31"/>
      <w:pgSz w:w="16838" w:h="11906" w:orient="landscape" w:code="9"/>
      <w:pgMar w:top="1440" w:right="1440" w:bottom="1440" w:left="1440" w:header="567" w:footer="56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224D" w14:textId="77777777" w:rsidR="004F6715" w:rsidRDefault="004F6715">
      <w:r>
        <w:separator/>
      </w:r>
    </w:p>
  </w:endnote>
  <w:endnote w:type="continuationSeparator" w:id="0">
    <w:p w14:paraId="0D0BFD42" w14:textId="77777777" w:rsidR="004F6715" w:rsidRDefault="004F6715">
      <w:r>
        <w:continuationSeparator/>
      </w:r>
    </w:p>
  </w:endnote>
  <w:endnote w:type="continuationNotice" w:id="1">
    <w:p w14:paraId="2890C391" w14:textId="77777777" w:rsidR="004F6715" w:rsidRDefault="004F67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Nova-Bold">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15A4" w14:textId="4F73AEEA" w:rsidR="004F6715" w:rsidRDefault="004F6715" w:rsidP="006917F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819D" w14:textId="6BEA07C2" w:rsidR="004F6715" w:rsidRDefault="00130F29" w:rsidP="006917F1">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798107"/>
      <w:docPartObj>
        <w:docPartGallery w:val="Page Numbers (Bottom of Page)"/>
        <w:docPartUnique/>
      </w:docPartObj>
    </w:sdtPr>
    <w:sdtEndPr>
      <w:rPr>
        <w:noProof/>
      </w:rPr>
    </w:sdtEndPr>
    <w:sdtContent>
      <w:p w14:paraId="63ED325D" w14:textId="50829FC9" w:rsidR="00130F29" w:rsidRDefault="00130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44169"/>
      <w:docPartObj>
        <w:docPartGallery w:val="Page Numbers (Bottom of Page)"/>
        <w:docPartUnique/>
      </w:docPartObj>
    </w:sdtPr>
    <w:sdtEndPr>
      <w:rPr>
        <w:noProof/>
      </w:rPr>
    </w:sdtEndPr>
    <w:sdtContent>
      <w:p w14:paraId="3CBB3AFB" w14:textId="77777777" w:rsidR="00D0473B" w:rsidRDefault="00D047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F083" w14:textId="77777777" w:rsidR="004F6715" w:rsidRDefault="004F6715">
      <w:r>
        <w:separator/>
      </w:r>
    </w:p>
  </w:footnote>
  <w:footnote w:type="continuationSeparator" w:id="0">
    <w:p w14:paraId="6581D77F" w14:textId="77777777" w:rsidR="004F6715" w:rsidRDefault="004F6715">
      <w:r>
        <w:continuationSeparator/>
      </w:r>
    </w:p>
  </w:footnote>
  <w:footnote w:type="continuationNotice" w:id="1">
    <w:p w14:paraId="2C0766E6" w14:textId="77777777" w:rsidR="004F6715" w:rsidRDefault="004F6715">
      <w:pPr>
        <w:spacing w:after="0"/>
      </w:pPr>
    </w:p>
  </w:footnote>
  <w:footnote w:id="2">
    <w:p w14:paraId="1F20E023" w14:textId="77777777" w:rsidR="004F6715" w:rsidRPr="00C614DC" w:rsidRDefault="004F6715" w:rsidP="00213832">
      <w:pPr>
        <w:pStyle w:val="FootnoteText"/>
        <w:rPr>
          <w:rFonts w:cs="Arial"/>
          <w:sz w:val="18"/>
          <w:szCs w:val="18"/>
        </w:rPr>
      </w:pPr>
      <w:r w:rsidRPr="00C614DC">
        <w:rPr>
          <w:rStyle w:val="FootnoteReference"/>
          <w:rFonts w:cs="Arial"/>
          <w:sz w:val="18"/>
          <w:szCs w:val="18"/>
        </w:rPr>
        <w:footnoteRef/>
      </w:r>
      <w:r w:rsidRPr="00C614DC">
        <w:rPr>
          <w:rFonts w:cs="Arial"/>
          <w:sz w:val="18"/>
          <w:szCs w:val="18"/>
        </w:rPr>
        <w:t xml:space="preserve"> Section 24(</w:t>
      </w:r>
      <w:proofErr w:type="gramStart"/>
      <w:r w:rsidRPr="00C614DC">
        <w:rPr>
          <w:rFonts w:cs="Arial"/>
          <w:sz w:val="18"/>
          <w:szCs w:val="18"/>
        </w:rPr>
        <w:t>1)…</w:t>
      </w:r>
      <w:proofErr w:type="gramEnd"/>
      <w:r w:rsidRPr="00C614DC">
        <w:rPr>
          <w:rFonts w:cs="Arial"/>
          <w:sz w:val="18"/>
          <w:szCs w:val="18"/>
        </w:rPr>
        <w:t xml:space="preserve"> “may at any time and shall five year</w:t>
      </w:r>
      <w:r>
        <w:rPr>
          <w:rFonts w:cs="Arial"/>
          <w:sz w:val="18"/>
          <w:szCs w:val="18"/>
        </w:rPr>
        <w:t>s</w:t>
      </w:r>
      <w:r w:rsidRPr="00C614DC">
        <w:rPr>
          <w:rFonts w:cs="Arial"/>
          <w:sz w:val="18"/>
          <w:szCs w:val="18"/>
        </w:rPr>
        <w:t xml:space="preserve"> after 30</w:t>
      </w:r>
      <w:r w:rsidRPr="00C614DC">
        <w:rPr>
          <w:rFonts w:cs="Arial"/>
          <w:sz w:val="18"/>
          <w:szCs w:val="18"/>
          <w:vertAlign w:val="superscript"/>
        </w:rPr>
        <w:t>th</w:t>
      </w:r>
      <w:r w:rsidRPr="00C614DC">
        <w:rPr>
          <w:rFonts w:cs="Arial"/>
          <w:sz w:val="18"/>
          <w:szCs w:val="18"/>
        </w:rPr>
        <w:t xml:space="preserve"> October 1991 and every five years thereafter…”</w:t>
      </w:r>
    </w:p>
  </w:footnote>
  <w:footnote w:id="3">
    <w:p w14:paraId="53A8763A" w14:textId="77777777" w:rsidR="004F6715" w:rsidRDefault="004F6715" w:rsidP="00915065">
      <w:pPr>
        <w:spacing w:after="0"/>
      </w:pPr>
      <w:r w:rsidRPr="00C614DC">
        <w:rPr>
          <w:rStyle w:val="FootnoteReference"/>
          <w:sz w:val="18"/>
          <w:szCs w:val="18"/>
        </w:rPr>
        <w:footnoteRef/>
      </w:r>
      <w:r w:rsidRPr="00C614DC">
        <w:rPr>
          <w:sz w:val="18"/>
          <w:szCs w:val="18"/>
        </w:rPr>
        <w:t xml:space="preserve"> </w:t>
      </w:r>
      <w:r w:rsidRPr="00C614DC">
        <w:rPr>
          <w:sz w:val="18"/>
          <w:szCs w:val="18"/>
          <w:lang w:eastAsia="en-GB"/>
        </w:rPr>
        <w:t xml:space="preserve">IUCN (2012). Guidelines for application of IUCN Red List Criteria at Regional and National Levels: Version 4.0. IUCN SSC. IUCN, Gland, Switzerland and Cambridge, UK.  </w:t>
      </w:r>
    </w:p>
  </w:footnote>
  <w:footnote w:id="4">
    <w:p w14:paraId="014F5A17" w14:textId="77777777" w:rsidR="004F6715" w:rsidRDefault="004F6715" w:rsidP="009B4F74">
      <w:pPr>
        <w:pStyle w:val="FootnoteText"/>
        <w:spacing w:after="0"/>
      </w:pPr>
      <w:r>
        <w:rPr>
          <w:rStyle w:val="FootnoteReference"/>
        </w:rPr>
        <w:footnoteRef/>
      </w:r>
      <w:r>
        <w:t xml:space="preserve"> </w:t>
      </w:r>
      <w:r w:rsidRPr="00570AFC">
        <w:rPr>
          <w:sz w:val="18"/>
          <w:szCs w:val="18"/>
        </w:rPr>
        <w:t>In the absence of a Great Britain list, European Red Lists may be used.</w:t>
      </w:r>
    </w:p>
  </w:footnote>
  <w:footnote w:id="5">
    <w:p w14:paraId="752A9806" w14:textId="77777777" w:rsidR="004F6715" w:rsidRPr="00223AE7" w:rsidRDefault="004F6715" w:rsidP="00915065">
      <w:pPr>
        <w:pStyle w:val="FootnoteText"/>
        <w:spacing w:after="0"/>
        <w:rPr>
          <w:rFonts w:cs="Arial"/>
        </w:rPr>
      </w:pPr>
      <w:r w:rsidRPr="00223AE7">
        <w:rPr>
          <w:rStyle w:val="FootnoteReference"/>
          <w:rFonts w:cs="Arial"/>
        </w:rPr>
        <w:footnoteRef/>
      </w:r>
      <w:r w:rsidRPr="00223AE7">
        <w:rPr>
          <w:rFonts w:cs="Arial"/>
        </w:rPr>
        <w:t xml:space="preserve"> Listed on Schedules 2 and 5 of </w:t>
      </w:r>
      <w:hyperlink r:id="rId1" w:history="1">
        <w:r w:rsidRPr="00416E7D">
          <w:rPr>
            <w:rStyle w:val="Hyperlink"/>
            <w:rFonts w:cs="Arial"/>
          </w:rPr>
          <w:t>The Conservation of Habitats &amp; Species Regulations 2017</w:t>
        </w:r>
      </w:hyperlink>
      <w:r w:rsidRPr="00223AE7">
        <w:rPr>
          <w:rFonts w:cs="Arial"/>
        </w:rPr>
        <w:t>...</w:t>
      </w:r>
    </w:p>
  </w:footnote>
  <w:footnote w:id="6">
    <w:p w14:paraId="1130C5C6" w14:textId="77777777" w:rsidR="004F6715" w:rsidRPr="00223AE7" w:rsidRDefault="004F6715" w:rsidP="00C35B17">
      <w:pPr>
        <w:pStyle w:val="FootnoteText"/>
        <w:spacing w:after="0"/>
        <w:rPr>
          <w:rFonts w:cs="Arial"/>
        </w:rPr>
      </w:pPr>
      <w:r w:rsidRPr="00223AE7">
        <w:rPr>
          <w:rStyle w:val="FootnoteReference"/>
          <w:rFonts w:cs="Arial"/>
        </w:rPr>
        <w:footnoteRef/>
      </w:r>
      <w:r w:rsidRPr="00223AE7">
        <w:rPr>
          <w:rFonts w:cs="Arial"/>
        </w:rPr>
        <w:t xml:space="preserve"> Only applies in Scotland</w:t>
      </w:r>
    </w:p>
  </w:footnote>
  <w:footnote w:id="7">
    <w:p w14:paraId="2665AAE5" w14:textId="326FAA73" w:rsidR="004F6715" w:rsidRDefault="004F6715" w:rsidP="002849E1">
      <w:pPr>
        <w:pStyle w:val="FootnoteText"/>
        <w:spacing w:after="0"/>
      </w:pPr>
      <w:r>
        <w:rPr>
          <w:rStyle w:val="FootnoteReference"/>
        </w:rPr>
        <w:footnoteRef/>
      </w:r>
      <w:r>
        <w:t xml:space="preserve"> Including fungi, </w:t>
      </w:r>
      <w:proofErr w:type="gramStart"/>
      <w:r>
        <w:t>lichens</w:t>
      </w:r>
      <w:proofErr w:type="gramEnd"/>
      <w:r>
        <w:t xml:space="preserve"> and bryophytes</w:t>
      </w:r>
    </w:p>
  </w:footnote>
  <w:footnote w:id="8">
    <w:p w14:paraId="3DCCC92C" w14:textId="77777777" w:rsidR="004F6715" w:rsidRPr="00595F35" w:rsidRDefault="004F6715" w:rsidP="00C35B17">
      <w:pPr>
        <w:pStyle w:val="FootnoteText"/>
        <w:spacing w:after="0"/>
        <w:rPr>
          <w:rFonts w:cs="Arial"/>
        </w:rPr>
      </w:pPr>
      <w:r w:rsidRPr="00595F35">
        <w:rPr>
          <w:rStyle w:val="FootnoteReference"/>
          <w:rFonts w:cs="Arial"/>
        </w:rPr>
        <w:footnoteRef/>
      </w:r>
      <w:r w:rsidRPr="00595F35">
        <w:rPr>
          <w:rFonts w:cs="Arial"/>
        </w:rPr>
        <w:t xml:space="preserve"> Only</w:t>
      </w:r>
      <w:r>
        <w:rPr>
          <w:rFonts w:cs="Arial"/>
        </w:rPr>
        <w:t xml:space="preserve"> applies in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C10"/>
    <w:multiLevelType w:val="hybridMultilevel"/>
    <w:tmpl w:val="6AF6F0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6501"/>
    <w:multiLevelType w:val="hybridMultilevel"/>
    <w:tmpl w:val="2BD60D66"/>
    <w:lvl w:ilvl="0" w:tplc="AAAC368A">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56FD"/>
    <w:multiLevelType w:val="hybridMultilevel"/>
    <w:tmpl w:val="C5E8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035E9"/>
    <w:multiLevelType w:val="hybridMultilevel"/>
    <w:tmpl w:val="D7C8C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640C7"/>
    <w:multiLevelType w:val="hybridMultilevel"/>
    <w:tmpl w:val="CBA642EE"/>
    <w:lvl w:ilvl="0" w:tplc="082CE2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67DBA"/>
    <w:multiLevelType w:val="hybridMultilevel"/>
    <w:tmpl w:val="4D5880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29EF"/>
    <w:multiLevelType w:val="multilevel"/>
    <w:tmpl w:val="F12A6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8" w15:restartNumberingAfterBreak="0">
    <w:nsid w:val="2BFB735A"/>
    <w:multiLevelType w:val="hybridMultilevel"/>
    <w:tmpl w:val="424E1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336E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BD2845"/>
    <w:multiLevelType w:val="hybridMultilevel"/>
    <w:tmpl w:val="274AAB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C4A92"/>
    <w:multiLevelType w:val="hybridMultilevel"/>
    <w:tmpl w:val="AEFEE090"/>
    <w:lvl w:ilvl="0" w:tplc="AAAC36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D484C"/>
    <w:multiLevelType w:val="multilevel"/>
    <w:tmpl w:val="8D0ECDC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15:restartNumberingAfterBreak="0">
    <w:nsid w:val="3EBF768B"/>
    <w:multiLevelType w:val="hybridMultilevel"/>
    <w:tmpl w:val="1F0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A47AD"/>
    <w:multiLevelType w:val="hybridMultilevel"/>
    <w:tmpl w:val="185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D7953"/>
    <w:multiLevelType w:val="hybridMultilevel"/>
    <w:tmpl w:val="7282889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40681853"/>
    <w:multiLevelType w:val="hybridMultilevel"/>
    <w:tmpl w:val="9BA69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F761B"/>
    <w:multiLevelType w:val="hybridMultilevel"/>
    <w:tmpl w:val="981E5D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47497D"/>
    <w:multiLevelType w:val="hybridMultilevel"/>
    <w:tmpl w:val="26C4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1"/>
  </w:num>
  <w:num w:numId="5">
    <w:abstractNumId w:val="4"/>
  </w:num>
  <w:num w:numId="6">
    <w:abstractNumId w:val="1"/>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0"/>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6"/>
  </w:num>
  <w:num w:numId="18">
    <w:abstractNumId w:val="13"/>
  </w:num>
  <w:num w:numId="19">
    <w:abstractNumId w:val="18"/>
  </w:num>
  <w:num w:numId="20">
    <w:abstractNumId w:val="12"/>
  </w:num>
  <w:num w:numId="21">
    <w:abstractNumId w:val="12"/>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E5"/>
    <w:rsid w:val="000002CE"/>
    <w:rsid w:val="00000312"/>
    <w:rsid w:val="000011F9"/>
    <w:rsid w:val="000035A9"/>
    <w:rsid w:val="00003CAB"/>
    <w:rsid w:val="00004337"/>
    <w:rsid w:val="00007EC4"/>
    <w:rsid w:val="0001238A"/>
    <w:rsid w:val="000123F1"/>
    <w:rsid w:val="0001290B"/>
    <w:rsid w:val="00014F20"/>
    <w:rsid w:val="000154A5"/>
    <w:rsid w:val="000210B6"/>
    <w:rsid w:val="00021BEA"/>
    <w:rsid w:val="0003445D"/>
    <w:rsid w:val="00043ADC"/>
    <w:rsid w:val="00043E83"/>
    <w:rsid w:val="00050055"/>
    <w:rsid w:val="00050AEB"/>
    <w:rsid w:val="000513A1"/>
    <w:rsid w:val="00051C7B"/>
    <w:rsid w:val="00053CDE"/>
    <w:rsid w:val="00055478"/>
    <w:rsid w:val="00060F2F"/>
    <w:rsid w:val="000671B3"/>
    <w:rsid w:val="00067BD9"/>
    <w:rsid w:val="00074F45"/>
    <w:rsid w:val="00076D55"/>
    <w:rsid w:val="00081237"/>
    <w:rsid w:val="00081CE8"/>
    <w:rsid w:val="00082597"/>
    <w:rsid w:val="000848FA"/>
    <w:rsid w:val="00090A6F"/>
    <w:rsid w:val="00094759"/>
    <w:rsid w:val="000A3934"/>
    <w:rsid w:val="000A78A9"/>
    <w:rsid w:val="000B10C4"/>
    <w:rsid w:val="000C1370"/>
    <w:rsid w:val="000C1E09"/>
    <w:rsid w:val="000C4400"/>
    <w:rsid w:val="000D2184"/>
    <w:rsid w:val="000D78D7"/>
    <w:rsid w:val="000E011E"/>
    <w:rsid w:val="000E3D7E"/>
    <w:rsid w:val="000E73B4"/>
    <w:rsid w:val="000F1B92"/>
    <w:rsid w:val="000F348C"/>
    <w:rsid w:val="000F4E8A"/>
    <w:rsid w:val="000F60DF"/>
    <w:rsid w:val="00103199"/>
    <w:rsid w:val="001064D4"/>
    <w:rsid w:val="00106F63"/>
    <w:rsid w:val="00110C3D"/>
    <w:rsid w:val="0011295F"/>
    <w:rsid w:val="00117300"/>
    <w:rsid w:val="001207FA"/>
    <w:rsid w:val="00120A14"/>
    <w:rsid w:val="00122B7A"/>
    <w:rsid w:val="00125E64"/>
    <w:rsid w:val="0012779A"/>
    <w:rsid w:val="00127936"/>
    <w:rsid w:val="00127CD5"/>
    <w:rsid w:val="00130C7A"/>
    <w:rsid w:val="00130F29"/>
    <w:rsid w:val="001338D7"/>
    <w:rsid w:val="001421FD"/>
    <w:rsid w:val="00150753"/>
    <w:rsid w:val="00150834"/>
    <w:rsid w:val="00151EBE"/>
    <w:rsid w:val="00157013"/>
    <w:rsid w:val="00161CC5"/>
    <w:rsid w:val="00163617"/>
    <w:rsid w:val="00166635"/>
    <w:rsid w:val="00170016"/>
    <w:rsid w:val="001765A7"/>
    <w:rsid w:val="001775D0"/>
    <w:rsid w:val="00180553"/>
    <w:rsid w:val="00184BA2"/>
    <w:rsid w:val="00185310"/>
    <w:rsid w:val="001858AD"/>
    <w:rsid w:val="0018591A"/>
    <w:rsid w:val="00185A14"/>
    <w:rsid w:val="00191095"/>
    <w:rsid w:val="001911CF"/>
    <w:rsid w:val="0019299B"/>
    <w:rsid w:val="0019514B"/>
    <w:rsid w:val="001A0006"/>
    <w:rsid w:val="001A0129"/>
    <w:rsid w:val="001A4FD0"/>
    <w:rsid w:val="001A5114"/>
    <w:rsid w:val="001A689A"/>
    <w:rsid w:val="001A6E10"/>
    <w:rsid w:val="001C45A1"/>
    <w:rsid w:val="001C4FFE"/>
    <w:rsid w:val="001C7A16"/>
    <w:rsid w:val="001D713A"/>
    <w:rsid w:val="001E03B7"/>
    <w:rsid w:val="001E36AE"/>
    <w:rsid w:val="001E45C9"/>
    <w:rsid w:val="001F2046"/>
    <w:rsid w:val="0020432B"/>
    <w:rsid w:val="0020449E"/>
    <w:rsid w:val="00205CC0"/>
    <w:rsid w:val="00206D58"/>
    <w:rsid w:val="00213832"/>
    <w:rsid w:val="00237675"/>
    <w:rsid w:val="0024205B"/>
    <w:rsid w:val="0024223C"/>
    <w:rsid w:val="0024325E"/>
    <w:rsid w:val="0024518C"/>
    <w:rsid w:val="002457FC"/>
    <w:rsid w:val="0024699F"/>
    <w:rsid w:val="00246F0C"/>
    <w:rsid w:val="00247C7D"/>
    <w:rsid w:val="0025038C"/>
    <w:rsid w:val="00257DA0"/>
    <w:rsid w:val="00261976"/>
    <w:rsid w:val="0026522A"/>
    <w:rsid w:val="00267D2C"/>
    <w:rsid w:val="002737F6"/>
    <w:rsid w:val="00274729"/>
    <w:rsid w:val="002755D4"/>
    <w:rsid w:val="002771D0"/>
    <w:rsid w:val="00280195"/>
    <w:rsid w:val="00281B0D"/>
    <w:rsid w:val="002849E1"/>
    <w:rsid w:val="00284E2D"/>
    <w:rsid w:val="0028680D"/>
    <w:rsid w:val="00293A98"/>
    <w:rsid w:val="002A069E"/>
    <w:rsid w:val="002A5CD8"/>
    <w:rsid w:val="002A6ED3"/>
    <w:rsid w:val="002B087C"/>
    <w:rsid w:val="002B1818"/>
    <w:rsid w:val="002B1BD7"/>
    <w:rsid w:val="002B2A03"/>
    <w:rsid w:val="002B76D0"/>
    <w:rsid w:val="002C000B"/>
    <w:rsid w:val="002C30C0"/>
    <w:rsid w:val="002D0745"/>
    <w:rsid w:val="002D6861"/>
    <w:rsid w:val="002D7037"/>
    <w:rsid w:val="002E06F5"/>
    <w:rsid w:val="002E124F"/>
    <w:rsid w:val="002E2885"/>
    <w:rsid w:val="002E4CE9"/>
    <w:rsid w:val="002E51D4"/>
    <w:rsid w:val="002E58D4"/>
    <w:rsid w:val="002F1A13"/>
    <w:rsid w:val="002F2DB6"/>
    <w:rsid w:val="002F333A"/>
    <w:rsid w:val="002F6F97"/>
    <w:rsid w:val="003055CD"/>
    <w:rsid w:val="00307293"/>
    <w:rsid w:val="00315BFC"/>
    <w:rsid w:val="00315E37"/>
    <w:rsid w:val="00317049"/>
    <w:rsid w:val="0032034D"/>
    <w:rsid w:val="00320B13"/>
    <w:rsid w:val="00321A5E"/>
    <w:rsid w:val="003227FF"/>
    <w:rsid w:val="0033003F"/>
    <w:rsid w:val="00330516"/>
    <w:rsid w:val="00333C4A"/>
    <w:rsid w:val="00342902"/>
    <w:rsid w:val="00343570"/>
    <w:rsid w:val="003451E1"/>
    <w:rsid w:val="0034533C"/>
    <w:rsid w:val="003460DB"/>
    <w:rsid w:val="003466B9"/>
    <w:rsid w:val="00351769"/>
    <w:rsid w:val="003537CC"/>
    <w:rsid w:val="00354620"/>
    <w:rsid w:val="00357B0D"/>
    <w:rsid w:val="0036454F"/>
    <w:rsid w:val="0036593C"/>
    <w:rsid w:val="00366D1B"/>
    <w:rsid w:val="00371700"/>
    <w:rsid w:val="00374B00"/>
    <w:rsid w:val="00376CD4"/>
    <w:rsid w:val="003772FA"/>
    <w:rsid w:val="0038324A"/>
    <w:rsid w:val="00394F40"/>
    <w:rsid w:val="00397CBA"/>
    <w:rsid w:val="003A0434"/>
    <w:rsid w:val="003A0F15"/>
    <w:rsid w:val="003A30D2"/>
    <w:rsid w:val="003B02CF"/>
    <w:rsid w:val="003B0DAA"/>
    <w:rsid w:val="003B27C3"/>
    <w:rsid w:val="003B32A2"/>
    <w:rsid w:val="003C38F9"/>
    <w:rsid w:val="003C48A8"/>
    <w:rsid w:val="003C7D5C"/>
    <w:rsid w:val="003D0159"/>
    <w:rsid w:val="003D07C1"/>
    <w:rsid w:val="003D454B"/>
    <w:rsid w:val="003D552C"/>
    <w:rsid w:val="003D5A07"/>
    <w:rsid w:val="003D5A5E"/>
    <w:rsid w:val="003D5F02"/>
    <w:rsid w:val="003D6EDF"/>
    <w:rsid w:val="003E1783"/>
    <w:rsid w:val="003E7175"/>
    <w:rsid w:val="003F1325"/>
    <w:rsid w:val="003F3696"/>
    <w:rsid w:val="003F5774"/>
    <w:rsid w:val="00400A4A"/>
    <w:rsid w:val="00402417"/>
    <w:rsid w:val="00405ED5"/>
    <w:rsid w:val="004066EF"/>
    <w:rsid w:val="00407C4D"/>
    <w:rsid w:val="0041667E"/>
    <w:rsid w:val="00416E7D"/>
    <w:rsid w:val="00417F60"/>
    <w:rsid w:val="00420032"/>
    <w:rsid w:val="0042070F"/>
    <w:rsid w:val="00424641"/>
    <w:rsid w:val="00424AE3"/>
    <w:rsid w:val="00427AB0"/>
    <w:rsid w:val="00427D86"/>
    <w:rsid w:val="00434C11"/>
    <w:rsid w:val="004403A4"/>
    <w:rsid w:val="00444059"/>
    <w:rsid w:val="00444BD6"/>
    <w:rsid w:val="004507A7"/>
    <w:rsid w:val="00453246"/>
    <w:rsid w:val="0045469A"/>
    <w:rsid w:val="00454F46"/>
    <w:rsid w:val="00455C31"/>
    <w:rsid w:val="00463874"/>
    <w:rsid w:val="00474F50"/>
    <w:rsid w:val="00475B20"/>
    <w:rsid w:val="00484B11"/>
    <w:rsid w:val="004859D8"/>
    <w:rsid w:val="004947BD"/>
    <w:rsid w:val="004968A7"/>
    <w:rsid w:val="004A09E5"/>
    <w:rsid w:val="004A6FCB"/>
    <w:rsid w:val="004A7957"/>
    <w:rsid w:val="004C1B86"/>
    <w:rsid w:val="004C7D84"/>
    <w:rsid w:val="004D1BA7"/>
    <w:rsid w:val="004D2075"/>
    <w:rsid w:val="004D2986"/>
    <w:rsid w:val="004D6149"/>
    <w:rsid w:val="004D6C56"/>
    <w:rsid w:val="004E32E7"/>
    <w:rsid w:val="004E4877"/>
    <w:rsid w:val="004E5433"/>
    <w:rsid w:val="004E7025"/>
    <w:rsid w:val="004F1476"/>
    <w:rsid w:val="004F22A3"/>
    <w:rsid w:val="004F4B39"/>
    <w:rsid w:val="004F5A2D"/>
    <w:rsid w:val="004F6715"/>
    <w:rsid w:val="004F677A"/>
    <w:rsid w:val="00500CA7"/>
    <w:rsid w:val="005041F3"/>
    <w:rsid w:val="00507233"/>
    <w:rsid w:val="005075EB"/>
    <w:rsid w:val="00513D19"/>
    <w:rsid w:val="0051701A"/>
    <w:rsid w:val="00522D6E"/>
    <w:rsid w:val="00524940"/>
    <w:rsid w:val="0052668E"/>
    <w:rsid w:val="005312EA"/>
    <w:rsid w:val="00533433"/>
    <w:rsid w:val="005335D0"/>
    <w:rsid w:val="005370E0"/>
    <w:rsid w:val="005400D8"/>
    <w:rsid w:val="0054453C"/>
    <w:rsid w:val="005474F0"/>
    <w:rsid w:val="00550279"/>
    <w:rsid w:val="00554498"/>
    <w:rsid w:val="00557F96"/>
    <w:rsid w:val="00563C2B"/>
    <w:rsid w:val="005641FE"/>
    <w:rsid w:val="00564A0F"/>
    <w:rsid w:val="00570321"/>
    <w:rsid w:val="00570AFC"/>
    <w:rsid w:val="00574D8A"/>
    <w:rsid w:val="00580FBE"/>
    <w:rsid w:val="00591B7F"/>
    <w:rsid w:val="00592711"/>
    <w:rsid w:val="00594B11"/>
    <w:rsid w:val="00596229"/>
    <w:rsid w:val="0059726E"/>
    <w:rsid w:val="005A0817"/>
    <w:rsid w:val="005A2528"/>
    <w:rsid w:val="005A2B25"/>
    <w:rsid w:val="005A2E21"/>
    <w:rsid w:val="005A693C"/>
    <w:rsid w:val="005A6F09"/>
    <w:rsid w:val="005C38AB"/>
    <w:rsid w:val="005C5911"/>
    <w:rsid w:val="005C5E3A"/>
    <w:rsid w:val="005D26D8"/>
    <w:rsid w:val="005D52AA"/>
    <w:rsid w:val="005D7397"/>
    <w:rsid w:val="005E4DF0"/>
    <w:rsid w:val="005F0C0F"/>
    <w:rsid w:val="005F526D"/>
    <w:rsid w:val="005F70B6"/>
    <w:rsid w:val="0060276D"/>
    <w:rsid w:val="006107FC"/>
    <w:rsid w:val="00611937"/>
    <w:rsid w:val="00613EFC"/>
    <w:rsid w:val="00617558"/>
    <w:rsid w:val="0062471C"/>
    <w:rsid w:val="00630BFA"/>
    <w:rsid w:val="006352D2"/>
    <w:rsid w:val="006356F9"/>
    <w:rsid w:val="006562C1"/>
    <w:rsid w:val="0065760A"/>
    <w:rsid w:val="00660F7D"/>
    <w:rsid w:val="00663555"/>
    <w:rsid w:val="00663D9C"/>
    <w:rsid w:val="00665601"/>
    <w:rsid w:val="0066648D"/>
    <w:rsid w:val="00672BD8"/>
    <w:rsid w:val="00673D3B"/>
    <w:rsid w:val="006746DD"/>
    <w:rsid w:val="00681395"/>
    <w:rsid w:val="00684713"/>
    <w:rsid w:val="00686184"/>
    <w:rsid w:val="006917F1"/>
    <w:rsid w:val="00693047"/>
    <w:rsid w:val="006A59A2"/>
    <w:rsid w:val="006A6C31"/>
    <w:rsid w:val="006B1939"/>
    <w:rsid w:val="006B5571"/>
    <w:rsid w:val="006C2EA9"/>
    <w:rsid w:val="006C42BB"/>
    <w:rsid w:val="006D045C"/>
    <w:rsid w:val="006D46E5"/>
    <w:rsid w:val="006D48CD"/>
    <w:rsid w:val="006E4359"/>
    <w:rsid w:val="006E602D"/>
    <w:rsid w:val="006E6D36"/>
    <w:rsid w:val="007011D4"/>
    <w:rsid w:val="00711A01"/>
    <w:rsid w:val="00711C74"/>
    <w:rsid w:val="00712A80"/>
    <w:rsid w:val="00715951"/>
    <w:rsid w:val="0071648F"/>
    <w:rsid w:val="007213CF"/>
    <w:rsid w:val="00723CF9"/>
    <w:rsid w:val="007247F0"/>
    <w:rsid w:val="007249F7"/>
    <w:rsid w:val="00725792"/>
    <w:rsid w:val="00726926"/>
    <w:rsid w:val="00727046"/>
    <w:rsid w:val="0073190B"/>
    <w:rsid w:val="00732940"/>
    <w:rsid w:val="0074318A"/>
    <w:rsid w:val="00755DC9"/>
    <w:rsid w:val="00760A2A"/>
    <w:rsid w:val="007639A0"/>
    <w:rsid w:val="007664B1"/>
    <w:rsid w:val="00770041"/>
    <w:rsid w:val="00781B02"/>
    <w:rsid w:val="0078282E"/>
    <w:rsid w:val="00787336"/>
    <w:rsid w:val="00790080"/>
    <w:rsid w:val="00790EF4"/>
    <w:rsid w:val="00794A7E"/>
    <w:rsid w:val="007952AA"/>
    <w:rsid w:val="007A0060"/>
    <w:rsid w:val="007A0451"/>
    <w:rsid w:val="007A2C30"/>
    <w:rsid w:val="007A460C"/>
    <w:rsid w:val="007A529A"/>
    <w:rsid w:val="007B169D"/>
    <w:rsid w:val="007B4245"/>
    <w:rsid w:val="007C29E2"/>
    <w:rsid w:val="007C33CC"/>
    <w:rsid w:val="007C502A"/>
    <w:rsid w:val="007D29F6"/>
    <w:rsid w:val="007D4991"/>
    <w:rsid w:val="007D5C06"/>
    <w:rsid w:val="007E0F46"/>
    <w:rsid w:val="007E1090"/>
    <w:rsid w:val="007E1424"/>
    <w:rsid w:val="007E4725"/>
    <w:rsid w:val="007E61AB"/>
    <w:rsid w:val="007E70E3"/>
    <w:rsid w:val="007E7C5D"/>
    <w:rsid w:val="007F24C1"/>
    <w:rsid w:val="007F5A47"/>
    <w:rsid w:val="007F7B5A"/>
    <w:rsid w:val="00806252"/>
    <w:rsid w:val="008077E2"/>
    <w:rsid w:val="00812DAB"/>
    <w:rsid w:val="0081607E"/>
    <w:rsid w:val="0082478D"/>
    <w:rsid w:val="008365A5"/>
    <w:rsid w:val="00862F16"/>
    <w:rsid w:val="008634E3"/>
    <w:rsid w:val="00864C43"/>
    <w:rsid w:val="00874C91"/>
    <w:rsid w:val="008760B8"/>
    <w:rsid w:val="00877DA5"/>
    <w:rsid w:val="00877E92"/>
    <w:rsid w:val="00886FB3"/>
    <w:rsid w:val="00891AE2"/>
    <w:rsid w:val="00891BF1"/>
    <w:rsid w:val="008924D4"/>
    <w:rsid w:val="00892568"/>
    <w:rsid w:val="00894838"/>
    <w:rsid w:val="00894CD1"/>
    <w:rsid w:val="0089500B"/>
    <w:rsid w:val="008958CE"/>
    <w:rsid w:val="008A3A17"/>
    <w:rsid w:val="008A6972"/>
    <w:rsid w:val="008B0814"/>
    <w:rsid w:val="008B0CBB"/>
    <w:rsid w:val="008B300A"/>
    <w:rsid w:val="008B593D"/>
    <w:rsid w:val="008B6871"/>
    <w:rsid w:val="008C6C92"/>
    <w:rsid w:val="008D141C"/>
    <w:rsid w:val="008D1738"/>
    <w:rsid w:val="008D3BC3"/>
    <w:rsid w:val="008D5DD4"/>
    <w:rsid w:val="008D6F9F"/>
    <w:rsid w:val="008F0BBE"/>
    <w:rsid w:val="008F4A25"/>
    <w:rsid w:val="008F57B6"/>
    <w:rsid w:val="008F657D"/>
    <w:rsid w:val="008F7D7F"/>
    <w:rsid w:val="00901793"/>
    <w:rsid w:val="009042F9"/>
    <w:rsid w:val="00906F24"/>
    <w:rsid w:val="00911118"/>
    <w:rsid w:val="00912EEC"/>
    <w:rsid w:val="00915065"/>
    <w:rsid w:val="00915BDD"/>
    <w:rsid w:val="0091704B"/>
    <w:rsid w:val="00917671"/>
    <w:rsid w:val="00926CDE"/>
    <w:rsid w:val="00935456"/>
    <w:rsid w:val="00935E86"/>
    <w:rsid w:val="00936B16"/>
    <w:rsid w:val="00936E01"/>
    <w:rsid w:val="00937472"/>
    <w:rsid w:val="0093747E"/>
    <w:rsid w:val="00942F82"/>
    <w:rsid w:val="0094464D"/>
    <w:rsid w:val="00944CA8"/>
    <w:rsid w:val="00945988"/>
    <w:rsid w:val="00946BA5"/>
    <w:rsid w:val="0094709D"/>
    <w:rsid w:val="00950054"/>
    <w:rsid w:val="00954EB3"/>
    <w:rsid w:val="00957F5B"/>
    <w:rsid w:val="00963F13"/>
    <w:rsid w:val="00967015"/>
    <w:rsid w:val="00971B5E"/>
    <w:rsid w:val="00973291"/>
    <w:rsid w:val="0098019E"/>
    <w:rsid w:val="00981DDF"/>
    <w:rsid w:val="00982786"/>
    <w:rsid w:val="00984AD4"/>
    <w:rsid w:val="00991032"/>
    <w:rsid w:val="00991D5C"/>
    <w:rsid w:val="009932BF"/>
    <w:rsid w:val="00996BCB"/>
    <w:rsid w:val="009A3163"/>
    <w:rsid w:val="009A35C3"/>
    <w:rsid w:val="009B119E"/>
    <w:rsid w:val="009B2604"/>
    <w:rsid w:val="009B3046"/>
    <w:rsid w:val="009B4F74"/>
    <w:rsid w:val="009C18F8"/>
    <w:rsid w:val="009C273C"/>
    <w:rsid w:val="009E03DD"/>
    <w:rsid w:val="009E03E0"/>
    <w:rsid w:val="009E3A83"/>
    <w:rsid w:val="009F2402"/>
    <w:rsid w:val="009F26E5"/>
    <w:rsid w:val="009F7456"/>
    <w:rsid w:val="00A00AA1"/>
    <w:rsid w:val="00A02671"/>
    <w:rsid w:val="00A0608C"/>
    <w:rsid w:val="00A16840"/>
    <w:rsid w:val="00A1744E"/>
    <w:rsid w:val="00A20C37"/>
    <w:rsid w:val="00A2223E"/>
    <w:rsid w:val="00A25CF7"/>
    <w:rsid w:val="00A26353"/>
    <w:rsid w:val="00A26878"/>
    <w:rsid w:val="00A30ACA"/>
    <w:rsid w:val="00A43D36"/>
    <w:rsid w:val="00A454A7"/>
    <w:rsid w:val="00A46428"/>
    <w:rsid w:val="00A46430"/>
    <w:rsid w:val="00A56D4F"/>
    <w:rsid w:val="00A60A95"/>
    <w:rsid w:val="00A625AA"/>
    <w:rsid w:val="00A70702"/>
    <w:rsid w:val="00A741A6"/>
    <w:rsid w:val="00A76F67"/>
    <w:rsid w:val="00A80022"/>
    <w:rsid w:val="00A81018"/>
    <w:rsid w:val="00A8335C"/>
    <w:rsid w:val="00A85A0A"/>
    <w:rsid w:val="00A90D47"/>
    <w:rsid w:val="00A93639"/>
    <w:rsid w:val="00A940E4"/>
    <w:rsid w:val="00A95DE9"/>
    <w:rsid w:val="00A9783C"/>
    <w:rsid w:val="00A97905"/>
    <w:rsid w:val="00AA26B3"/>
    <w:rsid w:val="00AA5A73"/>
    <w:rsid w:val="00AA5D66"/>
    <w:rsid w:val="00AA746D"/>
    <w:rsid w:val="00AA7B67"/>
    <w:rsid w:val="00AB0FDE"/>
    <w:rsid w:val="00AB5CC0"/>
    <w:rsid w:val="00AB5FCB"/>
    <w:rsid w:val="00AB6CCD"/>
    <w:rsid w:val="00AC1038"/>
    <w:rsid w:val="00AC1DCA"/>
    <w:rsid w:val="00AD081F"/>
    <w:rsid w:val="00AD1016"/>
    <w:rsid w:val="00AD460F"/>
    <w:rsid w:val="00AD583B"/>
    <w:rsid w:val="00AD680D"/>
    <w:rsid w:val="00AD6C92"/>
    <w:rsid w:val="00AD7D5F"/>
    <w:rsid w:val="00AE2D4C"/>
    <w:rsid w:val="00AE363F"/>
    <w:rsid w:val="00AE7E42"/>
    <w:rsid w:val="00AF2537"/>
    <w:rsid w:val="00AF7304"/>
    <w:rsid w:val="00B0071F"/>
    <w:rsid w:val="00B0343E"/>
    <w:rsid w:val="00B25BEE"/>
    <w:rsid w:val="00B3530B"/>
    <w:rsid w:val="00B44B6E"/>
    <w:rsid w:val="00B47E29"/>
    <w:rsid w:val="00B53132"/>
    <w:rsid w:val="00B53AE0"/>
    <w:rsid w:val="00B54B03"/>
    <w:rsid w:val="00B56765"/>
    <w:rsid w:val="00B57CA0"/>
    <w:rsid w:val="00B606D3"/>
    <w:rsid w:val="00B61D32"/>
    <w:rsid w:val="00B661DE"/>
    <w:rsid w:val="00B725EB"/>
    <w:rsid w:val="00B803B0"/>
    <w:rsid w:val="00B849EB"/>
    <w:rsid w:val="00B87DB1"/>
    <w:rsid w:val="00B92727"/>
    <w:rsid w:val="00B94993"/>
    <w:rsid w:val="00BA0F05"/>
    <w:rsid w:val="00BA5B87"/>
    <w:rsid w:val="00BA6B4A"/>
    <w:rsid w:val="00BB0CA7"/>
    <w:rsid w:val="00BB1134"/>
    <w:rsid w:val="00BB168E"/>
    <w:rsid w:val="00BB2C87"/>
    <w:rsid w:val="00BB6151"/>
    <w:rsid w:val="00BB7DBD"/>
    <w:rsid w:val="00BC6F2F"/>
    <w:rsid w:val="00BC77D7"/>
    <w:rsid w:val="00BC7A3C"/>
    <w:rsid w:val="00BD1582"/>
    <w:rsid w:val="00BD3425"/>
    <w:rsid w:val="00BD5939"/>
    <w:rsid w:val="00BE0710"/>
    <w:rsid w:val="00BE0E32"/>
    <w:rsid w:val="00BE4E2B"/>
    <w:rsid w:val="00BE76EF"/>
    <w:rsid w:val="00BF0F0B"/>
    <w:rsid w:val="00BF644B"/>
    <w:rsid w:val="00C021CD"/>
    <w:rsid w:val="00C04FB4"/>
    <w:rsid w:val="00C07848"/>
    <w:rsid w:val="00C0788F"/>
    <w:rsid w:val="00C114CB"/>
    <w:rsid w:val="00C13D43"/>
    <w:rsid w:val="00C14140"/>
    <w:rsid w:val="00C14D90"/>
    <w:rsid w:val="00C16793"/>
    <w:rsid w:val="00C21363"/>
    <w:rsid w:val="00C2407A"/>
    <w:rsid w:val="00C24B0C"/>
    <w:rsid w:val="00C30C1C"/>
    <w:rsid w:val="00C35A20"/>
    <w:rsid w:val="00C35B17"/>
    <w:rsid w:val="00C415A6"/>
    <w:rsid w:val="00C53C35"/>
    <w:rsid w:val="00C55311"/>
    <w:rsid w:val="00C578DC"/>
    <w:rsid w:val="00C65344"/>
    <w:rsid w:val="00C71A1F"/>
    <w:rsid w:val="00C8474D"/>
    <w:rsid w:val="00C9047D"/>
    <w:rsid w:val="00C906E3"/>
    <w:rsid w:val="00C923E2"/>
    <w:rsid w:val="00CA5F68"/>
    <w:rsid w:val="00CA7145"/>
    <w:rsid w:val="00CB4DDB"/>
    <w:rsid w:val="00CB57BC"/>
    <w:rsid w:val="00CB5A50"/>
    <w:rsid w:val="00CB5F92"/>
    <w:rsid w:val="00CC3CDB"/>
    <w:rsid w:val="00CC509D"/>
    <w:rsid w:val="00CD05D1"/>
    <w:rsid w:val="00CD4773"/>
    <w:rsid w:val="00CD6AE6"/>
    <w:rsid w:val="00CD7637"/>
    <w:rsid w:val="00CD7955"/>
    <w:rsid w:val="00CE1107"/>
    <w:rsid w:val="00CE1595"/>
    <w:rsid w:val="00CE277D"/>
    <w:rsid w:val="00CE2D24"/>
    <w:rsid w:val="00CE3732"/>
    <w:rsid w:val="00CE7A01"/>
    <w:rsid w:val="00CF1923"/>
    <w:rsid w:val="00CF43CE"/>
    <w:rsid w:val="00CF677B"/>
    <w:rsid w:val="00CF6C61"/>
    <w:rsid w:val="00D00540"/>
    <w:rsid w:val="00D00B42"/>
    <w:rsid w:val="00D036E3"/>
    <w:rsid w:val="00D03DD9"/>
    <w:rsid w:val="00D0473B"/>
    <w:rsid w:val="00D05446"/>
    <w:rsid w:val="00D06CAE"/>
    <w:rsid w:val="00D105A5"/>
    <w:rsid w:val="00D11AD7"/>
    <w:rsid w:val="00D228AF"/>
    <w:rsid w:val="00D27568"/>
    <w:rsid w:val="00D31192"/>
    <w:rsid w:val="00D34FAE"/>
    <w:rsid w:val="00D37266"/>
    <w:rsid w:val="00D37D55"/>
    <w:rsid w:val="00D40FD8"/>
    <w:rsid w:val="00D413D2"/>
    <w:rsid w:val="00D4183F"/>
    <w:rsid w:val="00D50336"/>
    <w:rsid w:val="00D51549"/>
    <w:rsid w:val="00D5382D"/>
    <w:rsid w:val="00D555A4"/>
    <w:rsid w:val="00D56E0C"/>
    <w:rsid w:val="00D62EF8"/>
    <w:rsid w:val="00D64BDF"/>
    <w:rsid w:val="00D701F5"/>
    <w:rsid w:val="00D73843"/>
    <w:rsid w:val="00D74400"/>
    <w:rsid w:val="00D767CC"/>
    <w:rsid w:val="00D76C29"/>
    <w:rsid w:val="00D81624"/>
    <w:rsid w:val="00D836B7"/>
    <w:rsid w:val="00D842BF"/>
    <w:rsid w:val="00D84B62"/>
    <w:rsid w:val="00D870A7"/>
    <w:rsid w:val="00D87456"/>
    <w:rsid w:val="00D90E08"/>
    <w:rsid w:val="00DA03B4"/>
    <w:rsid w:val="00DB3CB7"/>
    <w:rsid w:val="00DB4B99"/>
    <w:rsid w:val="00DB4BF3"/>
    <w:rsid w:val="00DB5903"/>
    <w:rsid w:val="00DB6694"/>
    <w:rsid w:val="00DB72F1"/>
    <w:rsid w:val="00DC084F"/>
    <w:rsid w:val="00DC0F1F"/>
    <w:rsid w:val="00DC1BAE"/>
    <w:rsid w:val="00DC1BB2"/>
    <w:rsid w:val="00DC5920"/>
    <w:rsid w:val="00DC6463"/>
    <w:rsid w:val="00DC6F23"/>
    <w:rsid w:val="00DD2CDF"/>
    <w:rsid w:val="00DD467C"/>
    <w:rsid w:val="00DD55A5"/>
    <w:rsid w:val="00DE360E"/>
    <w:rsid w:val="00DE3756"/>
    <w:rsid w:val="00DE78A3"/>
    <w:rsid w:val="00DF0964"/>
    <w:rsid w:val="00DF28B9"/>
    <w:rsid w:val="00DF3218"/>
    <w:rsid w:val="00DF48E4"/>
    <w:rsid w:val="00E01A1B"/>
    <w:rsid w:val="00E05DEB"/>
    <w:rsid w:val="00E067E7"/>
    <w:rsid w:val="00E10B3C"/>
    <w:rsid w:val="00E16861"/>
    <w:rsid w:val="00E16A66"/>
    <w:rsid w:val="00E21136"/>
    <w:rsid w:val="00E316C4"/>
    <w:rsid w:val="00E3288C"/>
    <w:rsid w:val="00E3599B"/>
    <w:rsid w:val="00E36701"/>
    <w:rsid w:val="00E36E35"/>
    <w:rsid w:val="00E500F6"/>
    <w:rsid w:val="00E532DA"/>
    <w:rsid w:val="00E53914"/>
    <w:rsid w:val="00E6033A"/>
    <w:rsid w:val="00E63745"/>
    <w:rsid w:val="00E6617B"/>
    <w:rsid w:val="00E70796"/>
    <w:rsid w:val="00E71AEF"/>
    <w:rsid w:val="00E74459"/>
    <w:rsid w:val="00E76803"/>
    <w:rsid w:val="00E816F9"/>
    <w:rsid w:val="00E81EC8"/>
    <w:rsid w:val="00E81F10"/>
    <w:rsid w:val="00E8384E"/>
    <w:rsid w:val="00E879F6"/>
    <w:rsid w:val="00E9482F"/>
    <w:rsid w:val="00E957C7"/>
    <w:rsid w:val="00EA187A"/>
    <w:rsid w:val="00EB1EAB"/>
    <w:rsid w:val="00EB39ED"/>
    <w:rsid w:val="00EB50B9"/>
    <w:rsid w:val="00EC1169"/>
    <w:rsid w:val="00ED0A36"/>
    <w:rsid w:val="00ED197D"/>
    <w:rsid w:val="00ED1CF2"/>
    <w:rsid w:val="00ED4030"/>
    <w:rsid w:val="00EE494F"/>
    <w:rsid w:val="00EF3EE3"/>
    <w:rsid w:val="00EF4172"/>
    <w:rsid w:val="00EF4D0A"/>
    <w:rsid w:val="00EF505F"/>
    <w:rsid w:val="00EF57D7"/>
    <w:rsid w:val="00EF6870"/>
    <w:rsid w:val="00F13862"/>
    <w:rsid w:val="00F17130"/>
    <w:rsid w:val="00F233A3"/>
    <w:rsid w:val="00F25760"/>
    <w:rsid w:val="00F307BF"/>
    <w:rsid w:val="00F30A96"/>
    <w:rsid w:val="00F32550"/>
    <w:rsid w:val="00F40450"/>
    <w:rsid w:val="00F4210B"/>
    <w:rsid w:val="00F51394"/>
    <w:rsid w:val="00F53308"/>
    <w:rsid w:val="00F55818"/>
    <w:rsid w:val="00F65458"/>
    <w:rsid w:val="00F71B57"/>
    <w:rsid w:val="00F74BF6"/>
    <w:rsid w:val="00F75091"/>
    <w:rsid w:val="00F7544A"/>
    <w:rsid w:val="00F80F41"/>
    <w:rsid w:val="00F84134"/>
    <w:rsid w:val="00F866DE"/>
    <w:rsid w:val="00F90F52"/>
    <w:rsid w:val="00F917ED"/>
    <w:rsid w:val="00F929C9"/>
    <w:rsid w:val="00F92A77"/>
    <w:rsid w:val="00F963BC"/>
    <w:rsid w:val="00F96E1A"/>
    <w:rsid w:val="00FA12C5"/>
    <w:rsid w:val="00FA1A95"/>
    <w:rsid w:val="00FB45BA"/>
    <w:rsid w:val="00FC2889"/>
    <w:rsid w:val="00FC5E75"/>
    <w:rsid w:val="00FC65BD"/>
    <w:rsid w:val="00FD1865"/>
    <w:rsid w:val="00FD484A"/>
    <w:rsid w:val="00FE3D59"/>
    <w:rsid w:val="00FE5414"/>
    <w:rsid w:val="00FF23E2"/>
    <w:rsid w:val="00FF51BC"/>
    <w:rsid w:val="00FF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8AA8AB"/>
  <w15:chartTrackingRefBased/>
  <w15:docId w15:val="{A8510A66-4A51-4ED9-9FC3-53F5A28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NCC report Normal font"/>
    <w:qFormat/>
    <w:rsid w:val="00DB4B99"/>
    <w:pPr>
      <w:spacing w:after="240"/>
    </w:pPr>
    <w:rPr>
      <w:rFonts w:ascii="Arial" w:hAnsi="Arial"/>
      <w:sz w:val="22"/>
      <w:szCs w:val="24"/>
      <w:lang w:eastAsia="en-US"/>
    </w:rPr>
  </w:style>
  <w:style w:type="paragraph" w:styleId="Heading1">
    <w:name w:val="heading 1"/>
    <w:aliases w:val="JNCC Report Heading 1"/>
    <w:basedOn w:val="Normal"/>
    <w:next w:val="Normal"/>
    <w:link w:val="Heading1Char"/>
    <w:uiPriority w:val="9"/>
    <w:qFormat/>
    <w:rsid w:val="00DB4B99"/>
    <w:pPr>
      <w:keepNext/>
      <w:numPr>
        <w:numId w:val="1"/>
      </w:numPr>
      <w:outlineLvl w:val="0"/>
    </w:pPr>
    <w:rPr>
      <w:rFonts w:eastAsia="Times New Roman"/>
      <w:b/>
      <w:bCs/>
      <w:color w:val="3F9C35"/>
      <w:kern w:val="32"/>
      <w:sz w:val="32"/>
      <w:szCs w:val="32"/>
    </w:rPr>
  </w:style>
  <w:style w:type="paragraph" w:styleId="Heading2">
    <w:name w:val="heading 2"/>
    <w:aliases w:val="JNCC Report Heading 2"/>
    <w:basedOn w:val="Normal"/>
    <w:next w:val="Normal"/>
    <w:link w:val="Heading2Char"/>
    <w:uiPriority w:val="9"/>
    <w:unhideWhenUsed/>
    <w:qFormat/>
    <w:rsid w:val="003F5774"/>
    <w:pPr>
      <w:keepNext/>
      <w:numPr>
        <w:ilvl w:val="1"/>
        <w:numId w:val="1"/>
      </w:numPr>
      <w:outlineLvl w:val="1"/>
    </w:pPr>
    <w:rPr>
      <w:rFonts w:eastAsia="Times New Roman"/>
      <w:b/>
      <w:bCs/>
      <w:iCs/>
      <w:color w:val="3F9C35"/>
      <w:sz w:val="28"/>
      <w:szCs w:val="28"/>
    </w:rPr>
  </w:style>
  <w:style w:type="paragraph" w:styleId="Heading3">
    <w:name w:val="heading 3"/>
    <w:aliases w:val="JNCC Report Heading 3"/>
    <w:basedOn w:val="Normal"/>
    <w:next w:val="Normal"/>
    <w:link w:val="Heading3Char"/>
    <w:uiPriority w:val="9"/>
    <w:unhideWhenUsed/>
    <w:qFormat/>
    <w:rsid w:val="005370E0"/>
    <w:pPr>
      <w:keepNext/>
      <w:keepLines/>
      <w:numPr>
        <w:ilvl w:val="2"/>
        <w:numId w:val="1"/>
      </w:numPr>
      <w:outlineLvl w:val="2"/>
    </w:pPr>
    <w:rPr>
      <w:rFonts w:eastAsia="Times New Roman"/>
      <w:b/>
      <w:bCs/>
      <w:color w:val="3F9C35"/>
      <w:sz w:val="24"/>
    </w:rPr>
  </w:style>
  <w:style w:type="paragraph" w:styleId="Heading7">
    <w:name w:val="heading 7"/>
    <w:basedOn w:val="Normal"/>
    <w:next w:val="Normal"/>
    <w:link w:val="Heading7Char"/>
    <w:uiPriority w:val="9"/>
    <w:semiHidden/>
    <w:unhideWhenUsed/>
    <w:qFormat/>
    <w:rsid w:val="000011F9"/>
    <w:pPr>
      <w:keepNext/>
      <w:keepLines/>
      <w:numPr>
        <w:ilvl w:val="6"/>
        <w:numId w:val="2"/>
      </w:numPr>
      <w:spacing w:before="200"/>
      <w:outlineLvl w:val="6"/>
    </w:pPr>
    <w:rPr>
      <w:rFonts w:ascii="Cambria" w:eastAsia="Times New Roman" w:hAnsi="Cambria"/>
      <w:i/>
      <w:iCs/>
      <w:color w:val="404040"/>
      <w:sz w:val="24"/>
    </w:rPr>
  </w:style>
  <w:style w:type="paragraph" w:styleId="Heading8">
    <w:name w:val="heading 8"/>
    <w:basedOn w:val="Normal"/>
    <w:next w:val="Normal"/>
    <w:link w:val="Heading8Char"/>
    <w:uiPriority w:val="9"/>
    <w:semiHidden/>
    <w:unhideWhenUsed/>
    <w:qFormat/>
    <w:rsid w:val="000011F9"/>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011F9"/>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60F"/>
    <w:pPr>
      <w:tabs>
        <w:tab w:val="center" w:pos="4153"/>
        <w:tab w:val="right" w:pos="8306"/>
      </w:tabs>
    </w:pPr>
  </w:style>
  <w:style w:type="paragraph" w:styleId="Footer">
    <w:name w:val="footer"/>
    <w:basedOn w:val="Normal"/>
    <w:link w:val="FooterChar"/>
    <w:uiPriority w:val="99"/>
    <w:rsid w:val="00AD460F"/>
    <w:pPr>
      <w:tabs>
        <w:tab w:val="center" w:pos="4153"/>
        <w:tab w:val="right" w:pos="8306"/>
      </w:tabs>
    </w:pPr>
  </w:style>
  <w:style w:type="paragraph" w:styleId="Title">
    <w:name w:val="Title"/>
    <w:basedOn w:val="Normal"/>
    <w:next w:val="Normal"/>
    <w:link w:val="TitleChar"/>
    <w:uiPriority w:val="10"/>
    <w:qFormat/>
    <w:rsid w:val="000011F9"/>
    <w:pPr>
      <w:keepNext/>
    </w:pPr>
    <w:rPr>
      <w:rFonts w:eastAsia="Times New Roman"/>
      <w:b/>
      <w:spacing w:val="5"/>
      <w:kern w:val="28"/>
      <w:sz w:val="36"/>
      <w:szCs w:val="52"/>
    </w:rPr>
  </w:style>
  <w:style w:type="table" w:styleId="TableGrid">
    <w:name w:val="Table Grid"/>
    <w:basedOn w:val="TableNormal"/>
    <w:uiPriority w:val="59"/>
    <w:rsid w:val="00AD4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6229"/>
  </w:style>
  <w:style w:type="character" w:customStyle="1" w:styleId="FooterChar">
    <w:name w:val="Footer Char"/>
    <w:link w:val="Footer"/>
    <w:uiPriority w:val="99"/>
    <w:rsid w:val="00FE3D59"/>
    <w:rPr>
      <w:sz w:val="22"/>
    </w:rPr>
  </w:style>
  <w:style w:type="paragraph" w:styleId="BalloonText">
    <w:name w:val="Balloon Text"/>
    <w:basedOn w:val="Normal"/>
    <w:link w:val="BalloonTextChar"/>
    <w:uiPriority w:val="99"/>
    <w:semiHidden/>
    <w:unhideWhenUsed/>
    <w:rsid w:val="00FE3D59"/>
    <w:rPr>
      <w:rFonts w:ascii="Tahoma" w:hAnsi="Tahoma" w:cs="Tahoma"/>
      <w:sz w:val="16"/>
      <w:szCs w:val="16"/>
    </w:rPr>
  </w:style>
  <w:style w:type="character" w:customStyle="1" w:styleId="BalloonTextChar">
    <w:name w:val="Balloon Text Char"/>
    <w:link w:val="BalloonText"/>
    <w:uiPriority w:val="99"/>
    <w:semiHidden/>
    <w:rsid w:val="00FE3D59"/>
    <w:rPr>
      <w:rFonts w:ascii="Tahoma" w:hAnsi="Tahoma" w:cs="Tahoma"/>
      <w:sz w:val="16"/>
      <w:szCs w:val="16"/>
    </w:rPr>
  </w:style>
  <w:style w:type="character" w:customStyle="1" w:styleId="Heading1Char">
    <w:name w:val="Heading 1 Char"/>
    <w:aliases w:val="JNCC Report Heading 1 Char"/>
    <w:link w:val="Heading1"/>
    <w:uiPriority w:val="9"/>
    <w:rsid w:val="00DB4B99"/>
    <w:rPr>
      <w:rFonts w:ascii="Arial" w:eastAsia="Times New Roman" w:hAnsi="Arial"/>
      <w:b/>
      <w:bCs/>
      <w:color w:val="3F9C35"/>
      <w:kern w:val="32"/>
      <w:sz w:val="32"/>
      <w:szCs w:val="32"/>
      <w:lang w:eastAsia="en-US"/>
    </w:rPr>
  </w:style>
  <w:style w:type="character" w:customStyle="1" w:styleId="Heading2Char">
    <w:name w:val="Heading 2 Char"/>
    <w:aliases w:val="JNCC Report Heading 2 Char"/>
    <w:link w:val="Heading2"/>
    <w:uiPriority w:val="9"/>
    <w:rsid w:val="003F5774"/>
    <w:rPr>
      <w:rFonts w:ascii="Arial" w:eastAsia="Times New Roman" w:hAnsi="Arial"/>
      <w:b/>
      <w:bCs/>
      <w:iCs/>
      <w:color w:val="3F9C35"/>
      <w:sz w:val="28"/>
      <w:szCs w:val="28"/>
      <w:lang w:eastAsia="en-US"/>
    </w:rPr>
  </w:style>
  <w:style w:type="character" w:customStyle="1" w:styleId="Heading3Char">
    <w:name w:val="Heading 3 Char"/>
    <w:aliases w:val="JNCC Report Heading 3 Char"/>
    <w:link w:val="Heading3"/>
    <w:uiPriority w:val="9"/>
    <w:rsid w:val="005370E0"/>
    <w:rPr>
      <w:rFonts w:ascii="Arial" w:eastAsia="Times New Roman" w:hAnsi="Arial"/>
      <w:b/>
      <w:bCs/>
      <w:color w:val="3F9C35"/>
      <w:sz w:val="24"/>
      <w:szCs w:val="24"/>
      <w:lang w:eastAsia="en-US"/>
    </w:rPr>
  </w:style>
  <w:style w:type="character" w:customStyle="1" w:styleId="Heading7Char">
    <w:name w:val="Heading 7 Char"/>
    <w:link w:val="Heading7"/>
    <w:uiPriority w:val="9"/>
    <w:semiHidden/>
    <w:rsid w:val="000011F9"/>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0011F9"/>
    <w:rPr>
      <w:rFonts w:ascii="Cambria" w:eastAsia="Times New Roman" w:hAnsi="Cambria"/>
      <w:color w:val="404040"/>
      <w:lang w:eastAsia="en-US"/>
    </w:rPr>
  </w:style>
  <w:style w:type="character" w:customStyle="1" w:styleId="Heading9Char">
    <w:name w:val="Heading 9 Char"/>
    <w:link w:val="Heading9"/>
    <w:uiPriority w:val="9"/>
    <w:semiHidden/>
    <w:rsid w:val="000011F9"/>
    <w:rPr>
      <w:rFonts w:ascii="Cambria" w:eastAsia="Times New Roman" w:hAnsi="Cambria"/>
      <w:i/>
      <w:iCs/>
      <w:color w:val="404040"/>
      <w:lang w:eastAsia="en-US"/>
    </w:rPr>
  </w:style>
  <w:style w:type="character" w:customStyle="1" w:styleId="TitleChar">
    <w:name w:val="Title Char"/>
    <w:link w:val="Title"/>
    <w:uiPriority w:val="10"/>
    <w:rsid w:val="000011F9"/>
    <w:rPr>
      <w:rFonts w:ascii="Arial" w:eastAsia="Times New Roman" w:hAnsi="Arial" w:cs="Times New Roman"/>
      <w:b/>
      <w:spacing w:val="5"/>
      <w:kern w:val="28"/>
      <w:sz w:val="36"/>
      <w:szCs w:val="52"/>
    </w:rPr>
  </w:style>
  <w:style w:type="character" w:styleId="Hyperlink">
    <w:name w:val="Hyperlink"/>
    <w:uiPriority w:val="99"/>
    <w:unhideWhenUsed/>
    <w:rsid w:val="00B53AE0"/>
    <w:rPr>
      <w:color w:val="0000FF"/>
      <w:u w:val="single"/>
    </w:rPr>
  </w:style>
  <w:style w:type="paragraph" w:customStyle="1" w:styleId="JNCCreportFigureandTablecaptionheading">
    <w:name w:val="JNCC report: Figure and Table caption heading"/>
    <w:basedOn w:val="Normal"/>
    <w:link w:val="JNCCreportFigureandTablecaptionheadingChar"/>
    <w:qFormat/>
    <w:rsid w:val="00617558"/>
    <w:pPr>
      <w:spacing w:after="0"/>
    </w:pPr>
    <w:rPr>
      <w:b/>
      <w:color w:val="3F9C35"/>
      <w:sz w:val="20"/>
    </w:rPr>
  </w:style>
  <w:style w:type="paragraph" w:customStyle="1" w:styleId="JNCCReportFigureandTablecaptiontext">
    <w:name w:val="JNCC Report Figure and Table caption text"/>
    <w:basedOn w:val="JNCCreportFigureandTablecaptionheading"/>
    <w:link w:val="JNCCReportFigureandTablecaptiontextChar"/>
    <w:qFormat/>
    <w:rsid w:val="00617558"/>
    <w:rPr>
      <w:b w:val="0"/>
      <w:color w:val="auto"/>
    </w:rPr>
  </w:style>
  <w:style w:type="paragraph" w:styleId="ListParagraph">
    <w:name w:val="List Paragraph"/>
    <w:aliases w:val="Bullets WebDoc,Dot pt,No Spacing1,List Paragraph Char Char Char,Indicator Text,List Paragraph1,Numbered Para 1,Bullet 1,List Paragraph12,Bullet Points,Bullet Style,F5 List Paragraph,MAIN CONTENT,List Paragraph11,OBC Bullet,L"/>
    <w:basedOn w:val="Normal"/>
    <w:link w:val="ListParagraphChar"/>
    <w:qFormat/>
    <w:rsid w:val="003F5774"/>
    <w:pPr>
      <w:ind w:left="720"/>
      <w:contextualSpacing/>
    </w:pPr>
    <w:rPr>
      <w:rFonts w:cs="Calibri"/>
      <w:szCs w:val="22"/>
      <w:lang w:eastAsia="en-GB"/>
    </w:rPr>
  </w:style>
  <w:style w:type="paragraph" w:styleId="FootnoteText">
    <w:name w:val="footnote text"/>
    <w:basedOn w:val="Normal"/>
    <w:link w:val="FootnoteTextChar"/>
    <w:unhideWhenUsed/>
    <w:qFormat/>
    <w:rsid w:val="00D105A5"/>
    <w:rPr>
      <w:sz w:val="20"/>
      <w:szCs w:val="20"/>
    </w:rPr>
  </w:style>
  <w:style w:type="character" w:customStyle="1" w:styleId="FootnoteTextChar">
    <w:name w:val="Footnote Text Char"/>
    <w:link w:val="FootnoteText"/>
    <w:rsid w:val="00D105A5"/>
    <w:rPr>
      <w:rFonts w:ascii="Arial" w:hAnsi="Arial"/>
      <w:lang w:eastAsia="en-US"/>
    </w:rPr>
  </w:style>
  <w:style w:type="character" w:styleId="FootnoteReference">
    <w:name w:val="footnote reference"/>
    <w:unhideWhenUsed/>
    <w:rsid w:val="00D105A5"/>
    <w:rPr>
      <w:vertAlign w:val="superscript"/>
    </w:rPr>
  </w:style>
  <w:style w:type="paragraph" w:styleId="TOCHeading">
    <w:name w:val="TOC Heading"/>
    <w:basedOn w:val="Heading1"/>
    <w:next w:val="Normal"/>
    <w:uiPriority w:val="39"/>
    <w:unhideWhenUsed/>
    <w:qFormat/>
    <w:rsid w:val="00CF43CE"/>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6A59A2"/>
    <w:pPr>
      <w:tabs>
        <w:tab w:val="left" w:pos="440"/>
        <w:tab w:val="right" w:leader="dot" w:pos="9016"/>
      </w:tabs>
      <w:spacing w:after="100"/>
    </w:pPr>
  </w:style>
  <w:style w:type="paragraph" w:styleId="TOC2">
    <w:name w:val="toc 2"/>
    <w:basedOn w:val="Normal"/>
    <w:next w:val="Normal"/>
    <w:autoRedefine/>
    <w:uiPriority w:val="39"/>
    <w:unhideWhenUsed/>
    <w:rsid w:val="00CF43CE"/>
    <w:pPr>
      <w:spacing w:after="100"/>
      <w:ind w:left="220"/>
    </w:pPr>
  </w:style>
  <w:style w:type="paragraph" w:styleId="TOC3">
    <w:name w:val="toc 3"/>
    <w:basedOn w:val="Normal"/>
    <w:next w:val="Normal"/>
    <w:autoRedefine/>
    <w:uiPriority w:val="39"/>
    <w:unhideWhenUsed/>
    <w:rsid w:val="00CF43CE"/>
    <w:pPr>
      <w:spacing w:after="100"/>
      <w:ind w:left="440"/>
    </w:pPr>
  </w:style>
  <w:style w:type="character" w:styleId="FollowedHyperlink">
    <w:name w:val="FollowedHyperlink"/>
    <w:basedOn w:val="DefaultParagraphFont"/>
    <w:uiPriority w:val="99"/>
    <w:semiHidden/>
    <w:unhideWhenUsed/>
    <w:rsid w:val="00F4210B"/>
    <w:rPr>
      <w:color w:val="954F72" w:themeColor="followedHyperlink"/>
      <w:u w:val="single"/>
    </w:rPr>
  </w:style>
  <w:style w:type="character" w:styleId="UnresolvedMention">
    <w:name w:val="Unresolved Mention"/>
    <w:basedOn w:val="DefaultParagraphFont"/>
    <w:uiPriority w:val="99"/>
    <w:semiHidden/>
    <w:unhideWhenUsed/>
    <w:rsid w:val="00F4210B"/>
    <w:rPr>
      <w:color w:val="605E5C"/>
      <w:shd w:val="clear" w:color="auto" w:fill="E1DFDD"/>
    </w:rPr>
  </w:style>
  <w:style w:type="paragraph" w:styleId="NormalWeb">
    <w:name w:val="Normal (Web)"/>
    <w:basedOn w:val="Normal"/>
    <w:uiPriority w:val="99"/>
    <w:semiHidden/>
    <w:unhideWhenUsed/>
    <w:rsid w:val="00F4210B"/>
    <w:pPr>
      <w:spacing w:before="100" w:beforeAutospacing="1" w:after="100" w:afterAutospacing="1"/>
    </w:pPr>
    <w:rPr>
      <w:rFonts w:ascii="Times New Roman" w:eastAsia="Times New Roman" w:hAnsi="Times New Roman"/>
      <w:sz w:val="24"/>
      <w:lang w:eastAsia="en-GB"/>
    </w:rPr>
  </w:style>
  <w:style w:type="character" w:customStyle="1" w:styleId="blocktextemph1">
    <w:name w:val="blocktextemph1"/>
    <w:basedOn w:val="DefaultParagraphFont"/>
    <w:rsid w:val="00F4210B"/>
    <w:rPr>
      <w:rFonts w:ascii="ArialNova-Bold" w:hAnsi="ArialNova-Bold" w:hint="default"/>
      <w:b/>
      <w:bCs/>
      <w:i w:val="0"/>
      <w:iCs w:val="0"/>
      <w:spacing w:val="0"/>
      <w:sz w:val="28"/>
      <w:szCs w:val="28"/>
    </w:rPr>
  </w:style>
  <w:style w:type="character" w:styleId="CommentReference">
    <w:name w:val="annotation reference"/>
    <w:basedOn w:val="DefaultParagraphFont"/>
    <w:uiPriority w:val="99"/>
    <w:semiHidden/>
    <w:unhideWhenUsed/>
    <w:rsid w:val="00AD7D5F"/>
    <w:rPr>
      <w:sz w:val="16"/>
      <w:szCs w:val="16"/>
    </w:rPr>
  </w:style>
  <w:style w:type="paragraph" w:styleId="CommentText">
    <w:name w:val="annotation text"/>
    <w:basedOn w:val="Normal"/>
    <w:link w:val="CommentTextChar"/>
    <w:uiPriority w:val="99"/>
    <w:unhideWhenUsed/>
    <w:rsid w:val="00AD7D5F"/>
    <w:rPr>
      <w:sz w:val="20"/>
      <w:szCs w:val="20"/>
    </w:rPr>
  </w:style>
  <w:style w:type="character" w:customStyle="1" w:styleId="CommentTextChar">
    <w:name w:val="Comment Text Char"/>
    <w:basedOn w:val="DefaultParagraphFont"/>
    <w:link w:val="CommentText"/>
    <w:uiPriority w:val="99"/>
    <w:rsid w:val="00AD7D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D7D5F"/>
    <w:rPr>
      <w:b/>
      <w:bCs/>
    </w:rPr>
  </w:style>
  <w:style w:type="character" w:customStyle="1" w:styleId="CommentSubjectChar">
    <w:name w:val="Comment Subject Char"/>
    <w:basedOn w:val="CommentTextChar"/>
    <w:link w:val="CommentSubject"/>
    <w:uiPriority w:val="99"/>
    <w:semiHidden/>
    <w:rsid w:val="00AD7D5F"/>
    <w:rPr>
      <w:rFonts w:ascii="Arial" w:hAnsi="Arial"/>
      <w:b/>
      <w:bCs/>
      <w:lang w:eastAsia="en-US"/>
    </w:rPr>
  </w:style>
  <w:style w:type="paragraph" w:customStyle="1" w:styleId="JNCCinsidefrontcover">
    <w:name w:val="JNCC inside front cover"/>
    <w:basedOn w:val="Normal"/>
    <w:link w:val="JNCCinsidefrontcoverChar"/>
    <w:qFormat/>
    <w:rsid w:val="001E36AE"/>
    <w:pPr>
      <w:spacing w:after="0"/>
    </w:pPr>
  </w:style>
  <w:style w:type="character" w:customStyle="1" w:styleId="JNCCinsidefrontcoverChar">
    <w:name w:val="JNCC inside front cover Char"/>
    <w:basedOn w:val="DefaultParagraphFont"/>
    <w:link w:val="JNCCinsidefrontcover"/>
    <w:rsid w:val="001E36AE"/>
    <w:rPr>
      <w:rFonts w:ascii="Arial" w:hAnsi="Arial"/>
      <w:sz w:val="22"/>
      <w:szCs w:val="24"/>
      <w:lang w:eastAsia="en-US"/>
    </w:rPr>
  </w:style>
  <w:style w:type="paragraph" w:styleId="Revision">
    <w:name w:val="Revision"/>
    <w:hidden/>
    <w:uiPriority w:val="99"/>
    <w:semiHidden/>
    <w:rsid w:val="002771D0"/>
    <w:rPr>
      <w:rFonts w:ascii="Arial" w:hAnsi="Arial"/>
      <w:sz w:val="22"/>
      <w:szCs w:val="24"/>
      <w:lang w:eastAsia="en-US"/>
    </w:rPr>
  </w:style>
  <w:style w:type="character" w:customStyle="1" w:styleId="HeaderChar">
    <w:name w:val="Header Char"/>
    <w:basedOn w:val="DefaultParagraphFont"/>
    <w:link w:val="Header"/>
    <w:uiPriority w:val="99"/>
    <w:rsid w:val="00D87456"/>
    <w:rPr>
      <w:rFonts w:ascii="Arial" w:hAnsi="Arial"/>
      <w:sz w:val="22"/>
      <w:szCs w:val="24"/>
      <w:lang w:eastAsia="en-US"/>
    </w:rPr>
  </w:style>
  <w:style w:type="paragraph" w:customStyle="1" w:styleId="JNCCReportTitle">
    <w:name w:val="JNCC Report Title"/>
    <w:basedOn w:val="JNCCReportFigureandTablecaptiontext"/>
    <w:link w:val="JNCCReportTitleChar"/>
    <w:qFormat/>
    <w:rsid w:val="00CA7145"/>
    <w:pPr>
      <w:spacing w:after="240"/>
    </w:pPr>
    <w:rPr>
      <w:b/>
      <w:bCs/>
      <w:sz w:val="36"/>
      <w:szCs w:val="32"/>
    </w:rPr>
  </w:style>
  <w:style w:type="character" w:customStyle="1" w:styleId="JNCCreportFigureandTablecaptionheadingChar">
    <w:name w:val="JNCC report: Figure and Table caption heading Char"/>
    <w:basedOn w:val="DefaultParagraphFont"/>
    <w:link w:val="JNCCreportFigureandTablecaptionheading"/>
    <w:rsid w:val="00CC3CDB"/>
    <w:rPr>
      <w:rFonts w:ascii="Arial" w:hAnsi="Arial"/>
      <w:b/>
      <w:color w:val="3F9C35"/>
      <w:szCs w:val="24"/>
      <w:lang w:eastAsia="en-US"/>
    </w:rPr>
  </w:style>
  <w:style w:type="character" w:customStyle="1" w:styleId="JNCCReportFigureandTablecaptiontextChar">
    <w:name w:val="JNCC Report Figure and Table caption text Char"/>
    <w:basedOn w:val="JNCCreportFigureandTablecaptionheadingChar"/>
    <w:link w:val="JNCCReportFigureandTablecaptiontext"/>
    <w:rsid w:val="00CC3CDB"/>
    <w:rPr>
      <w:rFonts w:ascii="Arial" w:hAnsi="Arial"/>
      <w:b w:val="0"/>
      <w:color w:val="3F9C35"/>
      <w:szCs w:val="24"/>
      <w:lang w:eastAsia="en-US"/>
    </w:rPr>
  </w:style>
  <w:style w:type="character" w:customStyle="1" w:styleId="JNCCReportTitleChar">
    <w:name w:val="JNCC Report Title Char"/>
    <w:basedOn w:val="JNCCReportFigureandTablecaptiontextChar"/>
    <w:link w:val="JNCCReportTitle"/>
    <w:rsid w:val="00CA7145"/>
    <w:rPr>
      <w:rFonts w:ascii="Arial" w:hAnsi="Arial"/>
      <w:b/>
      <w:bCs/>
      <w:color w:val="3F9C35"/>
      <w:sz w:val="36"/>
      <w:szCs w:val="32"/>
      <w:lang w:eastAsia="en-US"/>
    </w:rPr>
  </w:style>
  <w:style w:type="character" w:customStyle="1" w:styleId="ListParagraphChar">
    <w:name w:val="List Paragraph Char"/>
    <w:aliases w:val="Bullets WebDoc Char,Dot pt Char,No Spacing1 Char,List Paragraph Char Char Char Char,Indicator Text Char,List Paragraph1 Char,Numbered Para 1 Char,Bullet 1 Char,List Paragraph12 Char,Bullet Points Char,Bullet Style Char,L Char"/>
    <w:link w:val="ListParagraph"/>
    <w:qFormat/>
    <w:locked/>
    <w:rsid w:val="009F26E5"/>
    <w:rPr>
      <w:rFonts w:ascii="Arial" w:hAnsi="Arial" w:cs="Calibri"/>
      <w:sz w:val="22"/>
      <w:szCs w:val="22"/>
    </w:rPr>
  </w:style>
  <w:style w:type="paragraph" w:customStyle="1" w:styleId="Default">
    <w:name w:val="Default"/>
    <w:rsid w:val="009F26E5"/>
    <w:pPr>
      <w:autoSpaceDE w:val="0"/>
      <w:autoSpaceDN w:val="0"/>
      <w:adjustRightInd w:val="0"/>
    </w:pPr>
    <w:rPr>
      <w:rFonts w:ascii="Arial" w:eastAsiaTheme="minorHAnsi" w:hAnsi="Arial" w:cs="Arial"/>
      <w:color w:val="000000"/>
      <w:sz w:val="24"/>
      <w:szCs w:val="24"/>
      <w:lang w:eastAsia="en-US"/>
    </w:rPr>
  </w:style>
  <w:style w:type="paragraph" w:customStyle="1" w:styleId="Numbering">
    <w:name w:val="Numbering"/>
    <w:basedOn w:val="Normal"/>
    <w:rsid w:val="00C35B17"/>
    <w:pPr>
      <w:spacing w:after="0"/>
      <w:ind w:left="1080" w:hanging="720"/>
    </w:pPr>
    <w:rPr>
      <w:rFonts w:eastAsiaTheme="minorHAnsi" w:cstheme="minorBidi"/>
    </w:rPr>
  </w:style>
  <w:style w:type="paragraph" w:customStyle="1" w:styleId="Recomend">
    <w:name w:val="Recomend"/>
    <w:basedOn w:val="Normal"/>
    <w:link w:val="RecomendChar"/>
    <w:qFormat/>
    <w:rsid w:val="000154A5"/>
    <w:pPr>
      <w:pBdr>
        <w:top w:val="single" w:sz="4" w:space="1" w:color="auto"/>
        <w:left w:val="single" w:sz="4" w:space="4" w:color="auto"/>
        <w:bottom w:val="single" w:sz="4" w:space="1" w:color="auto"/>
        <w:right w:val="single" w:sz="4" w:space="4" w:color="auto"/>
      </w:pBdr>
      <w:spacing w:after="0"/>
      <w:ind w:left="567" w:right="521"/>
    </w:pPr>
    <w:rPr>
      <w:rFonts w:eastAsiaTheme="minorHAnsi" w:cstheme="minorBidi"/>
      <w:b/>
    </w:rPr>
  </w:style>
  <w:style w:type="character" w:customStyle="1" w:styleId="RecomendChar">
    <w:name w:val="Recomend Char"/>
    <w:basedOn w:val="DefaultParagraphFont"/>
    <w:link w:val="Recomend"/>
    <w:rsid w:val="000154A5"/>
    <w:rPr>
      <w:rFonts w:ascii="Arial" w:eastAsiaTheme="minorHAnsi" w:hAnsi="Arial" w:cstheme="minorBidi"/>
      <w:b/>
      <w:sz w:val="22"/>
      <w:szCs w:val="24"/>
      <w:lang w:eastAsia="en-US"/>
    </w:rPr>
  </w:style>
  <w:style w:type="paragraph" w:customStyle="1" w:styleId="DocID">
    <w:name w:val="DocID"/>
    <w:basedOn w:val="Footer"/>
    <w:next w:val="Footer"/>
    <w:link w:val="DocIDChar"/>
    <w:rsid w:val="00591B7F"/>
    <w:pPr>
      <w:tabs>
        <w:tab w:val="clear" w:pos="4153"/>
        <w:tab w:val="clear" w:pos="8306"/>
      </w:tabs>
      <w:spacing w:after="0"/>
    </w:pPr>
    <w:rPr>
      <w:rFonts w:ascii="Trebuchet MS" w:eastAsia="Times New Roman" w:hAnsi="Trebuchet MS"/>
      <w:sz w:val="16"/>
      <w:szCs w:val="20"/>
    </w:rPr>
  </w:style>
  <w:style w:type="character" w:customStyle="1" w:styleId="DocIDChar">
    <w:name w:val="DocID Char"/>
    <w:basedOn w:val="CommentTextChar"/>
    <w:link w:val="DocID"/>
    <w:rsid w:val="00591B7F"/>
    <w:rPr>
      <w:rFonts w:ascii="Trebuchet MS" w:eastAsia="Times New Roman" w:hAnsi="Trebuchet M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4482">
      <w:bodyDiv w:val="1"/>
      <w:marLeft w:val="0"/>
      <w:marRight w:val="0"/>
      <w:marTop w:val="0"/>
      <w:marBottom w:val="0"/>
      <w:divBdr>
        <w:top w:val="none" w:sz="0" w:space="0" w:color="auto"/>
        <w:left w:val="none" w:sz="0" w:space="0" w:color="auto"/>
        <w:bottom w:val="none" w:sz="0" w:space="0" w:color="auto"/>
        <w:right w:val="none" w:sz="0" w:space="0" w:color="auto"/>
      </w:divBdr>
    </w:div>
    <w:div w:id="481432755">
      <w:bodyDiv w:val="1"/>
      <w:marLeft w:val="0"/>
      <w:marRight w:val="0"/>
      <w:marTop w:val="0"/>
      <w:marBottom w:val="0"/>
      <w:divBdr>
        <w:top w:val="none" w:sz="0" w:space="0" w:color="auto"/>
        <w:left w:val="none" w:sz="0" w:space="0" w:color="auto"/>
        <w:bottom w:val="none" w:sz="0" w:space="0" w:color="auto"/>
        <w:right w:val="none" w:sz="0" w:space="0" w:color="auto"/>
      </w:divBdr>
    </w:div>
    <w:div w:id="550727434">
      <w:bodyDiv w:val="1"/>
      <w:marLeft w:val="0"/>
      <w:marRight w:val="0"/>
      <w:marTop w:val="0"/>
      <w:marBottom w:val="0"/>
      <w:divBdr>
        <w:top w:val="none" w:sz="0" w:space="0" w:color="auto"/>
        <w:left w:val="none" w:sz="0" w:space="0" w:color="auto"/>
        <w:bottom w:val="none" w:sz="0" w:space="0" w:color="auto"/>
        <w:right w:val="none" w:sz="0" w:space="0" w:color="auto"/>
      </w:divBdr>
    </w:div>
    <w:div w:id="591940309">
      <w:bodyDiv w:val="1"/>
      <w:marLeft w:val="0"/>
      <w:marRight w:val="0"/>
      <w:marTop w:val="0"/>
      <w:marBottom w:val="0"/>
      <w:divBdr>
        <w:top w:val="none" w:sz="0" w:space="0" w:color="auto"/>
        <w:left w:val="none" w:sz="0" w:space="0" w:color="auto"/>
        <w:bottom w:val="none" w:sz="0" w:space="0" w:color="auto"/>
        <w:right w:val="none" w:sz="0" w:space="0" w:color="auto"/>
      </w:divBdr>
    </w:div>
    <w:div w:id="622424866">
      <w:bodyDiv w:val="1"/>
      <w:marLeft w:val="0"/>
      <w:marRight w:val="0"/>
      <w:marTop w:val="0"/>
      <w:marBottom w:val="0"/>
      <w:divBdr>
        <w:top w:val="none" w:sz="0" w:space="0" w:color="auto"/>
        <w:left w:val="none" w:sz="0" w:space="0" w:color="auto"/>
        <w:bottom w:val="none" w:sz="0" w:space="0" w:color="auto"/>
        <w:right w:val="none" w:sz="0" w:space="0" w:color="auto"/>
      </w:divBdr>
      <w:divsChild>
        <w:div w:id="354617058">
          <w:marLeft w:val="0"/>
          <w:marRight w:val="0"/>
          <w:marTop w:val="0"/>
          <w:marBottom w:val="0"/>
          <w:divBdr>
            <w:top w:val="none" w:sz="0" w:space="0" w:color="auto"/>
            <w:left w:val="none" w:sz="0" w:space="0" w:color="auto"/>
            <w:bottom w:val="none" w:sz="0" w:space="0" w:color="auto"/>
            <w:right w:val="none" w:sz="0" w:space="0" w:color="auto"/>
          </w:divBdr>
          <w:divsChild>
            <w:div w:id="649480885">
              <w:marLeft w:val="0"/>
              <w:marRight w:val="0"/>
              <w:marTop w:val="0"/>
              <w:marBottom w:val="0"/>
              <w:divBdr>
                <w:top w:val="none" w:sz="0" w:space="0" w:color="auto"/>
                <w:left w:val="none" w:sz="0" w:space="0" w:color="auto"/>
                <w:bottom w:val="none" w:sz="0" w:space="0" w:color="auto"/>
                <w:right w:val="none" w:sz="0" w:space="0" w:color="auto"/>
              </w:divBdr>
              <w:divsChild>
                <w:div w:id="2070684298">
                  <w:marLeft w:val="0"/>
                  <w:marRight w:val="0"/>
                  <w:marTop w:val="0"/>
                  <w:marBottom w:val="0"/>
                  <w:divBdr>
                    <w:top w:val="none" w:sz="0" w:space="0" w:color="auto"/>
                    <w:left w:val="none" w:sz="0" w:space="0" w:color="auto"/>
                    <w:bottom w:val="none" w:sz="0" w:space="0" w:color="auto"/>
                    <w:right w:val="none" w:sz="0" w:space="0" w:color="auto"/>
                  </w:divBdr>
                  <w:divsChild>
                    <w:div w:id="2124837385">
                      <w:marLeft w:val="0"/>
                      <w:marRight w:val="0"/>
                      <w:marTop w:val="0"/>
                      <w:marBottom w:val="0"/>
                      <w:divBdr>
                        <w:top w:val="none" w:sz="0" w:space="0" w:color="auto"/>
                        <w:left w:val="none" w:sz="0" w:space="0" w:color="auto"/>
                        <w:bottom w:val="none" w:sz="0" w:space="0" w:color="auto"/>
                        <w:right w:val="none" w:sz="0" w:space="0" w:color="auto"/>
                      </w:divBdr>
                      <w:divsChild>
                        <w:div w:id="1189487011">
                          <w:marLeft w:val="0"/>
                          <w:marRight w:val="0"/>
                          <w:marTop w:val="0"/>
                          <w:marBottom w:val="0"/>
                          <w:divBdr>
                            <w:top w:val="none" w:sz="0" w:space="0" w:color="auto"/>
                            <w:left w:val="none" w:sz="0" w:space="0" w:color="auto"/>
                            <w:bottom w:val="none" w:sz="0" w:space="0" w:color="auto"/>
                            <w:right w:val="none" w:sz="0" w:space="0" w:color="auto"/>
                          </w:divBdr>
                          <w:divsChild>
                            <w:div w:id="1261723420">
                              <w:marLeft w:val="0"/>
                              <w:marRight w:val="0"/>
                              <w:marTop w:val="0"/>
                              <w:marBottom w:val="0"/>
                              <w:divBdr>
                                <w:top w:val="none" w:sz="0" w:space="0" w:color="auto"/>
                                <w:left w:val="none" w:sz="0" w:space="0" w:color="auto"/>
                                <w:bottom w:val="none" w:sz="0" w:space="0" w:color="auto"/>
                                <w:right w:val="none" w:sz="0" w:space="0" w:color="auto"/>
                              </w:divBdr>
                              <w:divsChild>
                                <w:div w:id="1233928422">
                                  <w:marLeft w:val="0"/>
                                  <w:marRight w:val="0"/>
                                  <w:marTop w:val="0"/>
                                  <w:marBottom w:val="0"/>
                                  <w:divBdr>
                                    <w:top w:val="none" w:sz="0" w:space="0" w:color="auto"/>
                                    <w:left w:val="none" w:sz="0" w:space="0" w:color="auto"/>
                                    <w:bottom w:val="none" w:sz="0" w:space="0" w:color="auto"/>
                                    <w:right w:val="none" w:sz="0" w:space="0" w:color="auto"/>
                                  </w:divBdr>
                                  <w:divsChild>
                                    <w:div w:id="846864885">
                                      <w:marLeft w:val="0"/>
                                      <w:marRight w:val="0"/>
                                      <w:marTop w:val="0"/>
                                      <w:marBottom w:val="0"/>
                                      <w:divBdr>
                                        <w:top w:val="none" w:sz="0" w:space="0" w:color="auto"/>
                                        <w:left w:val="none" w:sz="0" w:space="0" w:color="auto"/>
                                        <w:bottom w:val="none" w:sz="0" w:space="0" w:color="auto"/>
                                        <w:right w:val="none" w:sz="0" w:space="0" w:color="auto"/>
                                      </w:divBdr>
                                      <w:divsChild>
                                        <w:div w:id="1493258427">
                                          <w:marLeft w:val="0"/>
                                          <w:marRight w:val="0"/>
                                          <w:marTop w:val="0"/>
                                          <w:marBottom w:val="0"/>
                                          <w:divBdr>
                                            <w:top w:val="none" w:sz="0" w:space="0" w:color="auto"/>
                                            <w:left w:val="none" w:sz="0" w:space="0" w:color="auto"/>
                                            <w:bottom w:val="none" w:sz="0" w:space="0" w:color="auto"/>
                                            <w:right w:val="none" w:sz="0" w:space="0" w:color="auto"/>
                                          </w:divBdr>
                                          <w:divsChild>
                                            <w:div w:id="1782718825">
                                              <w:marLeft w:val="0"/>
                                              <w:marRight w:val="0"/>
                                              <w:marTop w:val="0"/>
                                              <w:marBottom w:val="0"/>
                                              <w:divBdr>
                                                <w:top w:val="none" w:sz="0" w:space="0" w:color="auto"/>
                                                <w:left w:val="none" w:sz="0" w:space="0" w:color="auto"/>
                                                <w:bottom w:val="none" w:sz="0" w:space="0" w:color="auto"/>
                                                <w:right w:val="none" w:sz="0" w:space="0" w:color="auto"/>
                                              </w:divBdr>
                                              <w:divsChild>
                                                <w:div w:id="1669014603">
                                                  <w:marLeft w:val="0"/>
                                                  <w:marRight w:val="0"/>
                                                  <w:marTop w:val="0"/>
                                                  <w:marBottom w:val="0"/>
                                                  <w:divBdr>
                                                    <w:top w:val="none" w:sz="0" w:space="0" w:color="auto"/>
                                                    <w:left w:val="none" w:sz="0" w:space="0" w:color="auto"/>
                                                    <w:bottom w:val="none" w:sz="0" w:space="0" w:color="auto"/>
                                                    <w:right w:val="none" w:sz="0" w:space="0" w:color="auto"/>
                                                  </w:divBdr>
                                                  <w:divsChild>
                                                    <w:div w:id="353851411">
                                                      <w:marLeft w:val="0"/>
                                                      <w:marRight w:val="0"/>
                                                      <w:marTop w:val="0"/>
                                                      <w:marBottom w:val="0"/>
                                                      <w:divBdr>
                                                        <w:top w:val="none" w:sz="0" w:space="0" w:color="auto"/>
                                                        <w:left w:val="none" w:sz="0" w:space="0" w:color="auto"/>
                                                        <w:bottom w:val="none" w:sz="0" w:space="0" w:color="auto"/>
                                                        <w:right w:val="none" w:sz="0" w:space="0" w:color="auto"/>
                                                      </w:divBdr>
                                                      <w:divsChild>
                                                        <w:div w:id="1866941525">
                                                          <w:marLeft w:val="0"/>
                                                          <w:marRight w:val="0"/>
                                                          <w:marTop w:val="0"/>
                                                          <w:marBottom w:val="0"/>
                                                          <w:divBdr>
                                                            <w:top w:val="none" w:sz="0" w:space="0" w:color="auto"/>
                                                            <w:left w:val="none" w:sz="0" w:space="0" w:color="auto"/>
                                                            <w:bottom w:val="none" w:sz="0" w:space="0" w:color="auto"/>
                                                            <w:right w:val="none" w:sz="0" w:space="0" w:color="auto"/>
                                                          </w:divBdr>
                                                          <w:divsChild>
                                                            <w:div w:id="652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631431">
      <w:bodyDiv w:val="1"/>
      <w:marLeft w:val="0"/>
      <w:marRight w:val="0"/>
      <w:marTop w:val="0"/>
      <w:marBottom w:val="0"/>
      <w:divBdr>
        <w:top w:val="none" w:sz="0" w:space="0" w:color="auto"/>
        <w:left w:val="none" w:sz="0" w:space="0" w:color="auto"/>
        <w:bottom w:val="none" w:sz="0" w:space="0" w:color="auto"/>
        <w:right w:val="none" w:sz="0" w:space="0" w:color="auto"/>
      </w:divBdr>
    </w:div>
    <w:div w:id="915360383">
      <w:bodyDiv w:val="1"/>
      <w:marLeft w:val="0"/>
      <w:marRight w:val="0"/>
      <w:marTop w:val="0"/>
      <w:marBottom w:val="0"/>
      <w:divBdr>
        <w:top w:val="none" w:sz="0" w:space="0" w:color="auto"/>
        <w:left w:val="none" w:sz="0" w:space="0" w:color="auto"/>
        <w:bottom w:val="none" w:sz="0" w:space="0" w:color="auto"/>
        <w:right w:val="none" w:sz="0" w:space="0" w:color="auto"/>
      </w:divBdr>
    </w:div>
    <w:div w:id="1062100715">
      <w:bodyDiv w:val="1"/>
      <w:marLeft w:val="0"/>
      <w:marRight w:val="0"/>
      <w:marTop w:val="0"/>
      <w:marBottom w:val="0"/>
      <w:divBdr>
        <w:top w:val="none" w:sz="0" w:space="0" w:color="auto"/>
        <w:left w:val="none" w:sz="0" w:space="0" w:color="auto"/>
        <w:bottom w:val="none" w:sz="0" w:space="0" w:color="auto"/>
        <w:right w:val="none" w:sz="0" w:space="0" w:color="auto"/>
      </w:divBdr>
    </w:div>
    <w:div w:id="1127701101">
      <w:bodyDiv w:val="1"/>
      <w:marLeft w:val="0"/>
      <w:marRight w:val="0"/>
      <w:marTop w:val="0"/>
      <w:marBottom w:val="0"/>
      <w:divBdr>
        <w:top w:val="none" w:sz="0" w:space="0" w:color="auto"/>
        <w:left w:val="none" w:sz="0" w:space="0" w:color="auto"/>
        <w:bottom w:val="none" w:sz="0" w:space="0" w:color="auto"/>
        <w:right w:val="none" w:sz="0" w:space="0" w:color="auto"/>
      </w:divBdr>
      <w:divsChild>
        <w:div w:id="1889563578">
          <w:marLeft w:val="0"/>
          <w:marRight w:val="0"/>
          <w:marTop w:val="0"/>
          <w:marBottom w:val="0"/>
          <w:divBdr>
            <w:top w:val="none" w:sz="0" w:space="0" w:color="auto"/>
            <w:left w:val="none" w:sz="0" w:space="0" w:color="auto"/>
            <w:bottom w:val="none" w:sz="0" w:space="0" w:color="auto"/>
            <w:right w:val="none" w:sz="0" w:space="0" w:color="auto"/>
          </w:divBdr>
          <w:divsChild>
            <w:div w:id="1099373439">
              <w:marLeft w:val="0"/>
              <w:marRight w:val="0"/>
              <w:marTop w:val="0"/>
              <w:marBottom w:val="0"/>
              <w:divBdr>
                <w:top w:val="none" w:sz="0" w:space="0" w:color="auto"/>
                <w:left w:val="none" w:sz="0" w:space="0" w:color="auto"/>
                <w:bottom w:val="none" w:sz="0" w:space="0" w:color="auto"/>
                <w:right w:val="none" w:sz="0" w:space="0" w:color="auto"/>
              </w:divBdr>
              <w:divsChild>
                <w:div w:id="147284016">
                  <w:marLeft w:val="0"/>
                  <w:marRight w:val="0"/>
                  <w:marTop w:val="0"/>
                  <w:marBottom w:val="0"/>
                  <w:divBdr>
                    <w:top w:val="none" w:sz="0" w:space="0" w:color="auto"/>
                    <w:left w:val="none" w:sz="0" w:space="0" w:color="auto"/>
                    <w:bottom w:val="none" w:sz="0" w:space="0" w:color="auto"/>
                    <w:right w:val="none" w:sz="0" w:space="0" w:color="auto"/>
                  </w:divBdr>
                  <w:divsChild>
                    <w:div w:id="653609969">
                      <w:marLeft w:val="0"/>
                      <w:marRight w:val="0"/>
                      <w:marTop w:val="0"/>
                      <w:marBottom w:val="0"/>
                      <w:divBdr>
                        <w:top w:val="none" w:sz="0" w:space="0" w:color="auto"/>
                        <w:left w:val="none" w:sz="0" w:space="0" w:color="auto"/>
                        <w:bottom w:val="none" w:sz="0" w:space="0" w:color="auto"/>
                        <w:right w:val="none" w:sz="0" w:space="0" w:color="auto"/>
                      </w:divBdr>
                      <w:divsChild>
                        <w:div w:id="66195274">
                          <w:marLeft w:val="0"/>
                          <w:marRight w:val="0"/>
                          <w:marTop w:val="0"/>
                          <w:marBottom w:val="0"/>
                          <w:divBdr>
                            <w:top w:val="none" w:sz="0" w:space="0" w:color="auto"/>
                            <w:left w:val="none" w:sz="0" w:space="0" w:color="auto"/>
                            <w:bottom w:val="none" w:sz="0" w:space="0" w:color="auto"/>
                            <w:right w:val="none" w:sz="0" w:space="0" w:color="auto"/>
                          </w:divBdr>
                          <w:divsChild>
                            <w:div w:id="1573731549">
                              <w:marLeft w:val="0"/>
                              <w:marRight w:val="0"/>
                              <w:marTop w:val="0"/>
                              <w:marBottom w:val="0"/>
                              <w:divBdr>
                                <w:top w:val="none" w:sz="0" w:space="0" w:color="auto"/>
                                <w:left w:val="none" w:sz="0" w:space="0" w:color="auto"/>
                                <w:bottom w:val="none" w:sz="0" w:space="0" w:color="auto"/>
                                <w:right w:val="none" w:sz="0" w:space="0" w:color="auto"/>
                              </w:divBdr>
                              <w:divsChild>
                                <w:div w:id="240650897">
                                  <w:marLeft w:val="0"/>
                                  <w:marRight w:val="0"/>
                                  <w:marTop w:val="0"/>
                                  <w:marBottom w:val="0"/>
                                  <w:divBdr>
                                    <w:top w:val="none" w:sz="0" w:space="0" w:color="auto"/>
                                    <w:left w:val="none" w:sz="0" w:space="0" w:color="auto"/>
                                    <w:bottom w:val="none" w:sz="0" w:space="0" w:color="auto"/>
                                    <w:right w:val="none" w:sz="0" w:space="0" w:color="auto"/>
                                  </w:divBdr>
                                  <w:divsChild>
                                    <w:div w:id="442268531">
                                      <w:marLeft w:val="0"/>
                                      <w:marRight w:val="0"/>
                                      <w:marTop w:val="0"/>
                                      <w:marBottom w:val="0"/>
                                      <w:divBdr>
                                        <w:top w:val="none" w:sz="0" w:space="0" w:color="auto"/>
                                        <w:left w:val="none" w:sz="0" w:space="0" w:color="auto"/>
                                        <w:bottom w:val="none" w:sz="0" w:space="0" w:color="auto"/>
                                        <w:right w:val="none" w:sz="0" w:space="0" w:color="auto"/>
                                      </w:divBdr>
                                      <w:divsChild>
                                        <w:div w:id="649335773">
                                          <w:marLeft w:val="0"/>
                                          <w:marRight w:val="0"/>
                                          <w:marTop w:val="0"/>
                                          <w:marBottom w:val="0"/>
                                          <w:divBdr>
                                            <w:top w:val="none" w:sz="0" w:space="0" w:color="auto"/>
                                            <w:left w:val="none" w:sz="0" w:space="0" w:color="auto"/>
                                            <w:bottom w:val="none" w:sz="0" w:space="0" w:color="auto"/>
                                            <w:right w:val="none" w:sz="0" w:space="0" w:color="auto"/>
                                          </w:divBdr>
                                          <w:divsChild>
                                            <w:div w:id="1206478799">
                                              <w:marLeft w:val="0"/>
                                              <w:marRight w:val="0"/>
                                              <w:marTop w:val="0"/>
                                              <w:marBottom w:val="0"/>
                                              <w:divBdr>
                                                <w:top w:val="none" w:sz="0" w:space="0" w:color="auto"/>
                                                <w:left w:val="none" w:sz="0" w:space="0" w:color="auto"/>
                                                <w:bottom w:val="none" w:sz="0" w:space="0" w:color="auto"/>
                                                <w:right w:val="none" w:sz="0" w:space="0" w:color="auto"/>
                                              </w:divBdr>
                                              <w:divsChild>
                                                <w:div w:id="1842963071">
                                                  <w:marLeft w:val="0"/>
                                                  <w:marRight w:val="0"/>
                                                  <w:marTop w:val="0"/>
                                                  <w:marBottom w:val="0"/>
                                                  <w:divBdr>
                                                    <w:top w:val="none" w:sz="0" w:space="0" w:color="auto"/>
                                                    <w:left w:val="none" w:sz="0" w:space="0" w:color="auto"/>
                                                    <w:bottom w:val="none" w:sz="0" w:space="0" w:color="auto"/>
                                                    <w:right w:val="none" w:sz="0" w:space="0" w:color="auto"/>
                                                  </w:divBdr>
                                                  <w:divsChild>
                                                    <w:div w:id="583682700">
                                                      <w:marLeft w:val="0"/>
                                                      <w:marRight w:val="0"/>
                                                      <w:marTop w:val="0"/>
                                                      <w:marBottom w:val="0"/>
                                                      <w:divBdr>
                                                        <w:top w:val="none" w:sz="0" w:space="0" w:color="auto"/>
                                                        <w:left w:val="none" w:sz="0" w:space="0" w:color="auto"/>
                                                        <w:bottom w:val="none" w:sz="0" w:space="0" w:color="auto"/>
                                                        <w:right w:val="none" w:sz="0" w:space="0" w:color="auto"/>
                                                      </w:divBdr>
                                                      <w:divsChild>
                                                        <w:div w:id="1313100156">
                                                          <w:marLeft w:val="0"/>
                                                          <w:marRight w:val="0"/>
                                                          <w:marTop w:val="0"/>
                                                          <w:marBottom w:val="0"/>
                                                          <w:divBdr>
                                                            <w:top w:val="none" w:sz="0" w:space="0" w:color="auto"/>
                                                            <w:left w:val="none" w:sz="0" w:space="0" w:color="auto"/>
                                                            <w:bottom w:val="none" w:sz="0" w:space="0" w:color="auto"/>
                                                            <w:right w:val="none" w:sz="0" w:space="0" w:color="auto"/>
                                                          </w:divBdr>
                                                          <w:divsChild>
                                                            <w:div w:id="13861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381377">
      <w:bodyDiv w:val="1"/>
      <w:marLeft w:val="0"/>
      <w:marRight w:val="0"/>
      <w:marTop w:val="0"/>
      <w:marBottom w:val="0"/>
      <w:divBdr>
        <w:top w:val="none" w:sz="0" w:space="0" w:color="auto"/>
        <w:left w:val="none" w:sz="0" w:space="0" w:color="auto"/>
        <w:bottom w:val="none" w:sz="0" w:space="0" w:color="auto"/>
        <w:right w:val="none" w:sz="0" w:space="0" w:color="auto"/>
      </w:divBdr>
    </w:div>
    <w:div w:id="1455905709">
      <w:bodyDiv w:val="1"/>
      <w:marLeft w:val="0"/>
      <w:marRight w:val="0"/>
      <w:marTop w:val="0"/>
      <w:marBottom w:val="0"/>
      <w:divBdr>
        <w:top w:val="none" w:sz="0" w:space="0" w:color="auto"/>
        <w:left w:val="none" w:sz="0" w:space="0" w:color="auto"/>
        <w:bottom w:val="none" w:sz="0" w:space="0" w:color="auto"/>
        <w:right w:val="none" w:sz="0" w:space="0" w:color="auto"/>
      </w:divBdr>
    </w:div>
    <w:div w:id="1520122242">
      <w:bodyDiv w:val="1"/>
      <w:marLeft w:val="0"/>
      <w:marRight w:val="0"/>
      <w:marTop w:val="0"/>
      <w:marBottom w:val="0"/>
      <w:divBdr>
        <w:top w:val="none" w:sz="0" w:space="0" w:color="auto"/>
        <w:left w:val="none" w:sz="0" w:space="0" w:color="auto"/>
        <w:bottom w:val="none" w:sz="0" w:space="0" w:color="auto"/>
        <w:right w:val="none" w:sz="0" w:space="0" w:color="auto"/>
      </w:divBdr>
    </w:div>
    <w:div w:id="1741950855">
      <w:bodyDiv w:val="1"/>
      <w:marLeft w:val="0"/>
      <w:marRight w:val="0"/>
      <w:marTop w:val="0"/>
      <w:marBottom w:val="0"/>
      <w:divBdr>
        <w:top w:val="none" w:sz="0" w:space="0" w:color="auto"/>
        <w:left w:val="none" w:sz="0" w:space="0" w:color="auto"/>
        <w:bottom w:val="none" w:sz="0" w:space="0" w:color="auto"/>
        <w:right w:val="none" w:sz="0" w:space="0" w:color="auto"/>
      </w:divBdr>
    </w:div>
    <w:div w:id="1781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ncc.gov.uk/about-jncc/corporate-information/evidence-quality-assurance/" TargetMode="External"/><Relationship Id="rId18" Type="http://schemas.openxmlformats.org/officeDocument/2006/relationships/hyperlink" Target="https://www.nature.scot/"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mailto:qqr@jncc.gov.uk" TargetMode="External"/><Relationship Id="rId7" Type="http://schemas.openxmlformats.org/officeDocument/2006/relationships/endnotes" Target="endnotes.xml"/><Relationship Id="rId12" Type="http://schemas.openxmlformats.org/officeDocument/2006/relationships/hyperlink" Target="https://jncc.gov.uk/" TargetMode="External"/><Relationship Id="rId17" Type="http://schemas.openxmlformats.org/officeDocument/2006/relationships/hyperlink" Target="https://naturalresources.wales/?lang=en"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organisations/natural-england" TargetMode="External"/><Relationship Id="rId20" Type="http://schemas.openxmlformats.org/officeDocument/2006/relationships/hyperlink" Target="https://consult.defra.gov.uk/joint-nature-conservation-committee/911c8988/"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ata.jncc.gov.uk/data/6de7bf27-055e-4407-ad29-4814e1613d90/nature-positive-2030-evidence-report.pdf" TargetMode="External"/><Relationship Id="rId28"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hyperlink" Target="https://consult.defra.gov.uk/joint-nature-conservation-committee/stakeholder-consultation-on-the-7th-quinquennial-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jncc.gov.uk/our-work/qqr-7/" TargetMode="External"/><Relationship Id="rId27" Type="http://schemas.openxmlformats.org/officeDocument/2006/relationships/diagramQuickStyle" Target="diagrams/quickStyle1.xml"/><Relationship Id="rId30"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si/2017/1012/contents/ma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992C65-FA5F-4948-9F3A-A7FB0BDF4F2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4A495B30-4EEE-4AEF-874F-FE6AEE4E752D}">
      <dgm:prSet phldrT="[Text]" custT="1"/>
      <dgm:spPr>
        <a:xfrm>
          <a:off x="0" y="9679"/>
          <a:ext cx="5495454" cy="407745"/>
        </a:xfrm>
        <a:prstGeom prst="roundRect">
          <a:avLst/>
        </a:prstGeom>
        <a:solidFill>
          <a:srgbClr val="3F9C35"/>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Initial stakeholder consultation</a:t>
          </a:r>
        </a:p>
      </dgm:t>
    </dgm:pt>
    <dgm:pt modelId="{E98699A0-7C64-4560-8306-635A1A2BCC49}" type="parTrans" cxnId="{72258FD1-F953-47BA-9314-9B6D5AD7DD18}">
      <dgm:prSet/>
      <dgm:spPr/>
      <dgm:t>
        <a:bodyPr/>
        <a:lstStyle/>
        <a:p>
          <a:endParaRPr lang="en-GB"/>
        </a:p>
      </dgm:t>
    </dgm:pt>
    <dgm:pt modelId="{7902321F-E5F5-4403-B30F-A6FC2ECA4543}" type="sibTrans" cxnId="{72258FD1-F953-47BA-9314-9B6D5AD7DD18}">
      <dgm:prSet/>
      <dgm:spPr/>
      <dgm:t>
        <a:bodyPr/>
        <a:lstStyle/>
        <a:p>
          <a:endParaRPr lang="en-GB"/>
        </a:p>
      </dgm:t>
    </dgm:pt>
    <dgm:pt modelId="{E9FC6E65-5901-44A3-98F5-B0DDEC1FB299}">
      <dgm:prSet phldrT="[Text]" custT="1"/>
      <dgm:spPr>
        <a:xfrm>
          <a:off x="0" y="466384"/>
          <a:ext cx="5495454" cy="407745"/>
        </a:xfrm>
        <a:prstGeom prst="roundRect">
          <a:avLst/>
        </a:prstGeom>
        <a:solidFill>
          <a:srgbClr val="006983"/>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JNCC initial sift and preliminary assessment for species</a:t>
          </a:r>
        </a:p>
      </dgm:t>
    </dgm:pt>
    <dgm:pt modelId="{591F0108-4B57-4441-9856-37154E762821}" type="parTrans" cxnId="{C61F0182-ED93-453A-A0B1-7ED69201D4AE}">
      <dgm:prSet/>
      <dgm:spPr/>
      <dgm:t>
        <a:bodyPr/>
        <a:lstStyle/>
        <a:p>
          <a:endParaRPr lang="en-GB"/>
        </a:p>
      </dgm:t>
    </dgm:pt>
    <dgm:pt modelId="{34DE1329-1DDE-46C5-B739-80F592E3E70C}" type="sibTrans" cxnId="{C61F0182-ED93-453A-A0B1-7ED69201D4AE}">
      <dgm:prSet/>
      <dgm:spPr/>
      <dgm:t>
        <a:bodyPr/>
        <a:lstStyle/>
        <a:p>
          <a:endParaRPr lang="en-GB"/>
        </a:p>
      </dgm:t>
    </dgm:pt>
    <dgm:pt modelId="{FA5960CB-1313-492B-B7BE-00963C345EB0}">
      <dgm:prSet phldrT="[Text]" custT="1"/>
      <dgm:spPr>
        <a:xfrm>
          <a:off x="0" y="923089"/>
          <a:ext cx="5495454" cy="407745"/>
        </a:xfrm>
        <a:prstGeom prst="roundRect">
          <a:avLst/>
        </a:prstGeom>
        <a:solidFill>
          <a:srgbClr val="006983"/>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Inter-Agency working group (IAG) analysis</a:t>
          </a:r>
        </a:p>
      </dgm:t>
    </dgm:pt>
    <dgm:pt modelId="{C5921078-3D28-459B-98B7-5FDC520B7EED}" type="parTrans" cxnId="{5BC3777F-4CDC-4102-8DD6-0511C0BD0084}">
      <dgm:prSet/>
      <dgm:spPr/>
      <dgm:t>
        <a:bodyPr/>
        <a:lstStyle/>
        <a:p>
          <a:endParaRPr lang="en-GB"/>
        </a:p>
      </dgm:t>
    </dgm:pt>
    <dgm:pt modelId="{2C205BF9-B77E-4EF3-9FA0-BA4B1A827D7B}" type="sibTrans" cxnId="{5BC3777F-4CDC-4102-8DD6-0511C0BD0084}">
      <dgm:prSet/>
      <dgm:spPr/>
      <dgm:t>
        <a:bodyPr/>
        <a:lstStyle/>
        <a:p>
          <a:endParaRPr lang="en-GB"/>
        </a:p>
      </dgm:t>
    </dgm:pt>
    <dgm:pt modelId="{F84114E1-2B5D-4DD5-AF3D-755851CF62F2}">
      <dgm:prSet phldrT="[Text]" custT="1"/>
      <dgm:spPr>
        <a:xfrm>
          <a:off x="0" y="1379794"/>
          <a:ext cx="5495454" cy="407745"/>
        </a:xfrm>
        <a:prstGeom prst="roundRect">
          <a:avLst/>
        </a:prstGeom>
        <a:solidFill>
          <a:srgbClr val="006983"/>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Provisional recommendations of IAG for species lists</a:t>
          </a:r>
        </a:p>
      </dgm:t>
    </dgm:pt>
    <dgm:pt modelId="{5B13DF88-443B-4480-BCF3-0719250BB23E}" type="parTrans" cxnId="{5D030D69-8C80-495C-B1B6-8813EF0C1E4C}">
      <dgm:prSet/>
      <dgm:spPr/>
      <dgm:t>
        <a:bodyPr/>
        <a:lstStyle/>
        <a:p>
          <a:endParaRPr lang="en-GB"/>
        </a:p>
      </dgm:t>
    </dgm:pt>
    <dgm:pt modelId="{25B0E926-4DBB-4818-864F-6E16489893A1}" type="sibTrans" cxnId="{5D030D69-8C80-495C-B1B6-8813EF0C1E4C}">
      <dgm:prSet/>
      <dgm:spPr/>
      <dgm:t>
        <a:bodyPr/>
        <a:lstStyle/>
        <a:p>
          <a:endParaRPr lang="en-GB"/>
        </a:p>
      </dgm:t>
    </dgm:pt>
    <dgm:pt modelId="{F4570133-56E2-4AF4-953B-8A97932DB155}">
      <dgm:prSet phldrT="[Text]" custT="1"/>
      <dgm:spPr>
        <a:xfrm>
          <a:off x="0" y="1836499"/>
          <a:ext cx="5495454" cy="407745"/>
        </a:xfrm>
        <a:prstGeom prst="roundRect">
          <a:avLst/>
        </a:prstGeom>
        <a:solidFill>
          <a:srgbClr val="3F9C35"/>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Stakeholder engagement consultation</a:t>
          </a:r>
        </a:p>
      </dgm:t>
    </dgm:pt>
    <dgm:pt modelId="{EEB91E85-F0CD-434D-9E33-24BC81DBDD01}" type="parTrans" cxnId="{54197CE3-60C2-49C2-A2A5-DD85F0855D63}">
      <dgm:prSet/>
      <dgm:spPr/>
      <dgm:t>
        <a:bodyPr/>
        <a:lstStyle/>
        <a:p>
          <a:endParaRPr lang="en-GB"/>
        </a:p>
      </dgm:t>
    </dgm:pt>
    <dgm:pt modelId="{B13993D0-5A70-4E43-A86C-70DABA7AE29D}" type="sibTrans" cxnId="{54197CE3-60C2-49C2-A2A5-DD85F0855D63}">
      <dgm:prSet/>
      <dgm:spPr/>
      <dgm:t>
        <a:bodyPr/>
        <a:lstStyle/>
        <a:p>
          <a:endParaRPr lang="en-GB"/>
        </a:p>
      </dgm:t>
    </dgm:pt>
    <dgm:pt modelId="{78C7345E-6035-4631-B8D9-CB5B2650DF93}">
      <dgm:prSet phldrT="[Text]" custT="1"/>
      <dgm:spPr>
        <a:xfrm>
          <a:off x="0" y="2293204"/>
          <a:ext cx="5495454" cy="407745"/>
        </a:xfrm>
        <a:prstGeom prst="roundRect">
          <a:avLst/>
        </a:prstGeom>
        <a:solidFill>
          <a:srgbClr val="006983"/>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Draft final report incorporating consultation responses</a:t>
          </a:r>
        </a:p>
      </dgm:t>
    </dgm:pt>
    <dgm:pt modelId="{9AECFB52-1FEB-4E73-9E8F-42454A8E5050}" type="parTrans" cxnId="{BAB83E4C-AF33-41F8-A0FC-679C9ABB9F14}">
      <dgm:prSet/>
      <dgm:spPr/>
      <dgm:t>
        <a:bodyPr/>
        <a:lstStyle/>
        <a:p>
          <a:endParaRPr lang="en-GB"/>
        </a:p>
      </dgm:t>
    </dgm:pt>
    <dgm:pt modelId="{7E6D900E-1CD1-4657-A8F5-30CC62CE516A}" type="sibTrans" cxnId="{BAB83E4C-AF33-41F8-A0FC-679C9ABB9F14}">
      <dgm:prSet/>
      <dgm:spPr/>
      <dgm:t>
        <a:bodyPr/>
        <a:lstStyle/>
        <a:p>
          <a:endParaRPr lang="en-GB"/>
        </a:p>
      </dgm:t>
    </dgm:pt>
    <dgm:pt modelId="{66DE18C2-CA6D-402C-BE73-0AEA678DB76D}">
      <dgm:prSet phldrT="[Text]" custT="1"/>
      <dgm:spPr>
        <a:xfrm>
          <a:off x="0" y="2749909"/>
          <a:ext cx="5495454" cy="407745"/>
        </a:xfrm>
        <a:prstGeom prst="roundRect">
          <a:avLst/>
        </a:prstGeom>
        <a:solidFill>
          <a:srgbClr val="006983"/>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Scrutiny by the Joint Committee</a:t>
          </a:r>
        </a:p>
      </dgm:t>
    </dgm:pt>
    <dgm:pt modelId="{F09DB3C6-C1F5-4EAC-9604-66DE8176E712}" type="parTrans" cxnId="{B5348EE6-6FBC-4A54-A2A4-6B036746ABBC}">
      <dgm:prSet/>
      <dgm:spPr/>
      <dgm:t>
        <a:bodyPr/>
        <a:lstStyle/>
        <a:p>
          <a:endParaRPr lang="en-GB"/>
        </a:p>
      </dgm:t>
    </dgm:pt>
    <dgm:pt modelId="{44C83447-2B6A-44F2-9CBA-277F5D0FCDD2}" type="sibTrans" cxnId="{B5348EE6-6FBC-4A54-A2A4-6B036746ABBC}">
      <dgm:prSet/>
      <dgm:spPr/>
      <dgm:t>
        <a:bodyPr/>
        <a:lstStyle/>
        <a:p>
          <a:endParaRPr lang="en-GB"/>
        </a:p>
      </dgm:t>
    </dgm:pt>
    <dgm:pt modelId="{CF328E8B-6162-4180-A5BD-409BA5240AC6}">
      <dgm:prSet phldrT="[Text]" custT="1"/>
      <dgm:spPr>
        <a:xfrm>
          <a:off x="0" y="3206614"/>
          <a:ext cx="5495454" cy="407745"/>
        </a:xfrm>
        <a:prstGeom prst="roundRect">
          <a:avLst/>
        </a:prstGeom>
        <a:solidFill>
          <a:srgbClr val="006983"/>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Finalise report and advice for species lists</a:t>
          </a:r>
        </a:p>
      </dgm:t>
    </dgm:pt>
    <dgm:pt modelId="{761EF66B-57F0-4677-920F-855A861B2F96}" type="parTrans" cxnId="{3AACED7D-620B-4239-8370-20DCB340A063}">
      <dgm:prSet/>
      <dgm:spPr/>
      <dgm:t>
        <a:bodyPr/>
        <a:lstStyle/>
        <a:p>
          <a:endParaRPr lang="en-GB"/>
        </a:p>
      </dgm:t>
    </dgm:pt>
    <dgm:pt modelId="{B26A549B-2F88-475B-96D9-C1612443C07F}" type="sibTrans" cxnId="{3AACED7D-620B-4239-8370-20DCB340A063}">
      <dgm:prSet/>
      <dgm:spPr/>
      <dgm:t>
        <a:bodyPr/>
        <a:lstStyle/>
        <a:p>
          <a:endParaRPr lang="en-GB"/>
        </a:p>
      </dgm:t>
    </dgm:pt>
    <dgm:pt modelId="{9741755B-2DCD-4150-9231-EEC5C100AD93}">
      <dgm:prSet phldrT="[Text]" custT="1"/>
      <dgm:spPr>
        <a:xfrm>
          <a:off x="0" y="3663319"/>
          <a:ext cx="5495454" cy="407745"/>
        </a:xfrm>
        <a:prstGeom prst="roundRect">
          <a:avLst/>
        </a:prstGeom>
        <a:solidFill>
          <a:srgbClr val="3F9C35"/>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Sign-off by the Joint Committee</a:t>
          </a:r>
        </a:p>
      </dgm:t>
    </dgm:pt>
    <dgm:pt modelId="{DEB36616-7283-470C-80EF-257E10C06267}" type="parTrans" cxnId="{F57D7670-33AF-417C-8B92-C078608CE7AE}">
      <dgm:prSet/>
      <dgm:spPr/>
      <dgm:t>
        <a:bodyPr/>
        <a:lstStyle/>
        <a:p>
          <a:endParaRPr lang="en-GB"/>
        </a:p>
      </dgm:t>
    </dgm:pt>
    <dgm:pt modelId="{D6A92F72-72E6-4DBE-B9C9-06989865A2E0}" type="sibTrans" cxnId="{F57D7670-33AF-417C-8B92-C078608CE7AE}">
      <dgm:prSet/>
      <dgm:spPr/>
      <dgm:t>
        <a:bodyPr/>
        <a:lstStyle/>
        <a:p>
          <a:endParaRPr lang="en-GB"/>
        </a:p>
      </dgm:t>
    </dgm:pt>
    <dgm:pt modelId="{0E3465AC-790F-4755-ACF7-C840864F077B}">
      <dgm:prSet phldrT="[Text]" custT="1"/>
      <dgm:spPr>
        <a:xfrm>
          <a:off x="0" y="4120024"/>
          <a:ext cx="5495454" cy="407745"/>
        </a:xfrm>
        <a:prstGeom prst="roundRect">
          <a:avLst/>
        </a:prstGeom>
        <a:solidFill>
          <a:srgbClr val="3F9C35"/>
        </a:solidFill>
        <a:ln w="2540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panose="020B0604020202020204" pitchFamily="34" charset="0"/>
              <a:ea typeface="+mn-ea"/>
              <a:cs typeface="Arial" panose="020B0604020202020204" pitchFamily="34" charset="0"/>
            </a:rPr>
            <a:t>Submission of advice to Defra and Governments</a:t>
          </a:r>
        </a:p>
      </dgm:t>
    </dgm:pt>
    <dgm:pt modelId="{C47A041D-B3C0-4594-A74E-C01AB403CDA1}" type="parTrans" cxnId="{F0958257-D787-4B64-9FCA-5D2EC3FF9CFC}">
      <dgm:prSet/>
      <dgm:spPr/>
      <dgm:t>
        <a:bodyPr/>
        <a:lstStyle/>
        <a:p>
          <a:endParaRPr lang="en-GB"/>
        </a:p>
      </dgm:t>
    </dgm:pt>
    <dgm:pt modelId="{20ADD4DB-4346-47CF-9D6F-B8521ECEC0F3}" type="sibTrans" cxnId="{F0958257-D787-4B64-9FCA-5D2EC3FF9CFC}">
      <dgm:prSet/>
      <dgm:spPr/>
      <dgm:t>
        <a:bodyPr/>
        <a:lstStyle/>
        <a:p>
          <a:endParaRPr lang="en-GB"/>
        </a:p>
      </dgm:t>
    </dgm:pt>
    <dgm:pt modelId="{CB3B158F-70C2-48CD-9C13-4967722AE93A}" type="pres">
      <dgm:prSet presAssocID="{D9992C65-FA5F-4948-9F3A-A7FB0BDF4F2F}" presName="linear" presStyleCnt="0">
        <dgm:presLayoutVars>
          <dgm:animLvl val="lvl"/>
          <dgm:resizeHandles val="exact"/>
        </dgm:presLayoutVars>
      </dgm:prSet>
      <dgm:spPr/>
    </dgm:pt>
    <dgm:pt modelId="{0319E989-6614-4122-9FFD-DCAC0FE99962}" type="pres">
      <dgm:prSet presAssocID="{4A495B30-4EEE-4AEF-874F-FE6AEE4E752D}" presName="parentText" presStyleLbl="node1" presStyleIdx="0" presStyleCnt="10">
        <dgm:presLayoutVars>
          <dgm:chMax val="0"/>
          <dgm:bulletEnabled val="1"/>
        </dgm:presLayoutVars>
      </dgm:prSet>
      <dgm:spPr/>
    </dgm:pt>
    <dgm:pt modelId="{8795F1CD-7FB0-4929-93F9-526C3177738B}" type="pres">
      <dgm:prSet presAssocID="{7902321F-E5F5-4403-B30F-A6FC2ECA4543}" presName="spacer" presStyleCnt="0"/>
      <dgm:spPr/>
    </dgm:pt>
    <dgm:pt modelId="{2B8353FE-7C6C-4C47-A067-64C6C6E70EE7}" type="pres">
      <dgm:prSet presAssocID="{E9FC6E65-5901-44A3-98F5-B0DDEC1FB299}" presName="parentText" presStyleLbl="node1" presStyleIdx="1" presStyleCnt="10">
        <dgm:presLayoutVars>
          <dgm:chMax val="0"/>
          <dgm:bulletEnabled val="1"/>
        </dgm:presLayoutVars>
      </dgm:prSet>
      <dgm:spPr/>
    </dgm:pt>
    <dgm:pt modelId="{10DA90DF-7D06-447F-A179-47013987F289}" type="pres">
      <dgm:prSet presAssocID="{34DE1329-1DDE-46C5-B739-80F592E3E70C}" presName="spacer" presStyleCnt="0"/>
      <dgm:spPr/>
    </dgm:pt>
    <dgm:pt modelId="{8C585FF4-3506-4FE7-BA88-EB9C2BC60B6A}" type="pres">
      <dgm:prSet presAssocID="{FA5960CB-1313-492B-B7BE-00963C345EB0}" presName="parentText" presStyleLbl="node1" presStyleIdx="2" presStyleCnt="10">
        <dgm:presLayoutVars>
          <dgm:chMax val="0"/>
          <dgm:bulletEnabled val="1"/>
        </dgm:presLayoutVars>
      </dgm:prSet>
      <dgm:spPr/>
    </dgm:pt>
    <dgm:pt modelId="{1A1A776A-100A-4428-9ADD-B497EFD2DC63}" type="pres">
      <dgm:prSet presAssocID="{2C205BF9-B77E-4EF3-9FA0-BA4B1A827D7B}" presName="spacer" presStyleCnt="0"/>
      <dgm:spPr/>
    </dgm:pt>
    <dgm:pt modelId="{DACA477B-1792-4A29-BFF5-4C8D3E00A6BD}" type="pres">
      <dgm:prSet presAssocID="{F84114E1-2B5D-4DD5-AF3D-755851CF62F2}" presName="parentText" presStyleLbl="node1" presStyleIdx="3" presStyleCnt="10">
        <dgm:presLayoutVars>
          <dgm:chMax val="0"/>
          <dgm:bulletEnabled val="1"/>
        </dgm:presLayoutVars>
      </dgm:prSet>
      <dgm:spPr/>
    </dgm:pt>
    <dgm:pt modelId="{E8201DD8-C8EE-45EA-BFFF-0B06CBFDA670}" type="pres">
      <dgm:prSet presAssocID="{25B0E926-4DBB-4818-864F-6E16489893A1}" presName="spacer" presStyleCnt="0"/>
      <dgm:spPr/>
    </dgm:pt>
    <dgm:pt modelId="{F6521363-C7F7-4C88-A2FE-3B53216BD52E}" type="pres">
      <dgm:prSet presAssocID="{F4570133-56E2-4AF4-953B-8A97932DB155}" presName="parentText" presStyleLbl="node1" presStyleIdx="4" presStyleCnt="10">
        <dgm:presLayoutVars>
          <dgm:chMax val="0"/>
          <dgm:bulletEnabled val="1"/>
        </dgm:presLayoutVars>
      </dgm:prSet>
      <dgm:spPr/>
    </dgm:pt>
    <dgm:pt modelId="{30B49852-862D-4681-AC55-6ED10D57A0C8}" type="pres">
      <dgm:prSet presAssocID="{B13993D0-5A70-4E43-A86C-70DABA7AE29D}" presName="spacer" presStyleCnt="0"/>
      <dgm:spPr/>
    </dgm:pt>
    <dgm:pt modelId="{7E80A6CA-767E-4596-8BF6-96B3C8F69E40}" type="pres">
      <dgm:prSet presAssocID="{78C7345E-6035-4631-B8D9-CB5B2650DF93}" presName="parentText" presStyleLbl="node1" presStyleIdx="5" presStyleCnt="10">
        <dgm:presLayoutVars>
          <dgm:chMax val="0"/>
          <dgm:bulletEnabled val="1"/>
        </dgm:presLayoutVars>
      </dgm:prSet>
      <dgm:spPr/>
    </dgm:pt>
    <dgm:pt modelId="{89426D75-9EC3-41F6-A443-21D16FF2FCE6}" type="pres">
      <dgm:prSet presAssocID="{7E6D900E-1CD1-4657-A8F5-30CC62CE516A}" presName="spacer" presStyleCnt="0"/>
      <dgm:spPr/>
    </dgm:pt>
    <dgm:pt modelId="{EFA62964-59B8-4A08-B9CE-BBE2D1884A5B}" type="pres">
      <dgm:prSet presAssocID="{66DE18C2-CA6D-402C-BE73-0AEA678DB76D}" presName="parentText" presStyleLbl="node1" presStyleIdx="6" presStyleCnt="10">
        <dgm:presLayoutVars>
          <dgm:chMax val="0"/>
          <dgm:bulletEnabled val="1"/>
        </dgm:presLayoutVars>
      </dgm:prSet>
      <dgm:spPr/>
    </dgm:pt>
    <dgm:pt modelId="{9E9C0DF9-60CC-4F2F-95F9-C903D9E96124}" type="pres">
      <dgm:prSet presAssocID="{44C83447-2B6A-44F2-9CBA-277F5D0FCDD2}" presName="spacer" presStyleCnt="0"/>
      <dgm:spPr/>
    </dgm:pt>
    <dgm:pt modelId="{FB747BF0-42C5-4316-B9BD-99F058DE5091}" type="pres">
      <dgm:prSet presAssocID="{CF328E8B-6162-4180-A5BD-409BA5240AC6}" presName="parentText" presStyleLbl="node1" presStyleIdx="7" presStyleCnt="10">
        <dgm:presLayoutVars>
          <dgm:chMax val="0"/>
          <dgm:bulletEnabled val="1"/>
        </dgm:presLayoutVars>
      </dgm:prSet>
      <dgm:spPr/>
    </dgm:pt>
    <dgm:pt modelId="{4859400C-FFC4-47C1-A5B3-EAB6DBE27E9C}" type="pres">
      <dgm:prSet presAssocID="{B26A549B-2F88-475B-96D9-C1612443C07F}" presName="spacer" presStyleCnt="0"/>
      <dgm:spPr/>
    </dgm:pt>
    <dgm:pt modelId="{D8CACFDF-2326-4DC9-BE6C-E9A14409688D}" type="pres">
      <dgm:prSet presAssocID="{9741755B-2DCD-4150-9231-EEC5C100AD93}" presName="parentText" presStyleLbl="node1" presStyleIdx="8" presStyleCnt="10">
        <dgm:presLayoutVars>
          <dgm:chMax val="0"/>
          <dgm:bulletEnabled val="1"/>
        </dgm:presLayoutVars>
      </dgm:prSet>
      <dgm:spPr/>
    </dgm:pt>
    <dgm:pt modelId="{913C840F-9339-40AB-864E-CD3A0306BB3A}" type="pres">
      <dgm:prSet presAssocID="{D6A92F72-72E6-4DBE-B9C9-06989865A2E0}" presName="spacer" presStyleCnt="0"/>
      <dgm:spPr/>
    </dgm:pt>
    <dgm:pt modelId="{2707FFC9-C316-4174-9866-B13D4B654BDF}" type="pres">
      <dgm:prSet presAssocID="{0E3465AC-790F-4755-ACF7-C840864F077B}" presName="parentText" presStyleLbl="node1" presStyleIdx="9" presStyleCnt="10">
        <dgm:presLayoutVars>
          <dgm:chMax val="0"/>
          <dgm:bulletEnabled val="1"/>
        </dgm:presLayoutVars>
      </dgm:prSet>
      <dgm:spPr/>
    </dgm:pt>
  </dgm:ptLst>
  <dgm:cxnLst>
    <dgm:cxn modelId="{3F1E2126-1CCF-4D86-8037-B7FBB81A964A}" type="presOf" srcId="{66DE18C2-CA6D-402C-BE73-0AEA678DB76D}" destId="{EFA62964-59B8-4A08-B9CE-BBE2D1884A5B}" srcOrd="0" destOrd="0" presId="urn:microsoft.com/office/officeart/2005/8/layout/vList2"/>
    <dgm:cxn modelId="{EDCE6133-D948-412E-8CDC-7C7D5C49555C}" type="presOf" srcId="{4A495B30-4EEE-4AEF-874F-FE6AEE4E752D}" destId="{0319E989-6614-4122-9FFD-DCAC0FE99962}" srcOrd="0" destOrd="0" presId="urn:microsoft.com/office/officeart/2005/8/layout/vList2"/>
    <dgm:cxn modelId="{584F2237-A1A7-4B5F-B938-945E2B602112}" type="presOf" srcId="{F4570133-56E2-4AF4-953B-8A97932DB155}" destId="{F6521363-C7F7-4C88-A2FE-3B53216BD52E}" srcOrd="0" destOrd="0" presId="urn:microsoft.com/office/officeart/2005/8/layout/vList2"/>
    <dgm:cxn modelId="{14A4833E-1153-40D8-B67D-BF186116D9EE}" type="presOf" srcId="{F84114E1-2B5D-4DD5-AF3D-755851CF62F2}" destId="{DACA477B-1792-4A29-BFF5-4C8D3E00A6BD}" srcOrd="0" destOrd="0" presId="urn:microsoft.com/office/officeart/2005/8/layout/vList2"/>
    <dgm:cxn modelId="{5D030D69-8C80-495C-B1B6-8813EF0C1E4C}" srcId="{D9992C65-FA5F-4948-9F3A-A7FB0BDF4F2F}" destId="{F84114E1-2B5D-4DD5-AF3D-755851CF62F2}" srcOrd="3" destOrd="0" parTransId="{5B13DF88-443B-4480-BCF3-0719250BB23E}" sibTransId="{25B0E926-4DBB-4818-864F-6E16489893A1}"/>
    <dgm:cxn modelId="{BAB83E4C-AF33-41F8-A0FC-679C9ABB9F14}" srcId="{D9992C65-FA5F-4948-9F3A-A7FB0BDF4F2F}" destId="{78C7345E-6035-4631-B8D9-CB5B2650DF93}" srcOrd="5" destOrd="0" parTransId="{9AECFB52-1FEB-4E73-9E8F-42454A8E5050}" sibTransId="{7E6D900E-1CD1-4657-A8F5-30CC62CE516A}"/>
    <dgm:cxn modelId="{5EAFCB6D-8EE7-4291-8460-30D4ADF7086F}" type="presOf" srcId="{9741755B-2DCD-4150-9231-EEC5C100AD93}" destId="{D8CACFDF-2326-4DC9-BE6C-E9A14409688D}" srcOrd="0" destOrd="0" presId="urn:microsoft.com/office/officeart/2005/8/layout/vList2"/>
    <dgm:cxn modelId="{83BE194E-DAB9-461F-AF7B-7EF626533D89}" type="presOf" srcId="{D9992C65-FA5F-4948-9F3A-A7FB0BDF4F2F}" destId="{CB3B158F-70C2-48CD-9C13-4967722AE93A}" srcOrd="0" destOrd="0" presId="urn:microsoft.com/office/officeart/2005/8/layout/vList2"/>
    <dgm:cxn modelId="{F57D7670-33AF-417C-8B92-C078608CE7AE}" srcId="{D9992C65-FA5F-4948-9F3A-A7FB0BDF4F2F}" destId="{9741755B-2DCD-4150-9231-EEC5C100AD93}" srcOrd="8" destOrd="0" parTransId="{DEB36616-7283-470C-80EF-257E10C06267}" sibTransId="{D6A92F72-72E6-4DBE-B9C9-06989865A2E0}"/>
    <dgm:cxn modelId="{839CA671-4B15-4D0C-8C41-C868F57C2144}" type="presOf" srcId="{0E3465AC-790F-4755-ACF7-C840864F077B}" destId="{2707FFC9-C316-4174-9866-B13D4B654BDF}" srcOrd="0" destOrd="0" presId="urn:microsoft.com/office/officeart/2005/8/layout/vList2"/>
    <dgm:cxn modelId="{F0958257-D787-4B64-9FCA-5D2EC3FF9CFC}" srcId="{D9992C65-FA5F-4948-9F3A-A7FB0BDF4F2F}" destId="{0E3465AC-790F-4755-ACF7-C840864F077B}" srcOrd="9" destOrd="0" parTransId="{C47A041D-B3C0-4594-A74E-C01AB403CDA1}" sibTransId="{20ADD4DB-4346-47CF-9D6F-B8521ECEC0F3}"/>
    <dgm:cxn modelId="{08F1377D-370A-4B70-949B-58AF165B7BBA}" type="presOf" srcId="{CF328E8B-6162-4180-A5BD-409BA5240AC6}" destId="{FB747BF0-42C5-4316-B9BD-99F058DE5091}" srcOrd="0" destOrd="0" presId="urn:microsoft.com/office/officeart/2005/8/layout/vList2"/>
    <dgm:cxn modelId="{3AACED7D-620B-4239-8370-20DCB340A063}" srcId="{D9992C65-FA5F-4948-9F3A-A7FB0BDF4F2F}" destId="{CF328E8B-6162-4180-A5BD-409BA5240AC6}" srcOrd="7" destOrd="0" parTransId="{761EF66B-57F0-4677-920F-855A861B2F96}" sibTransId="{B26A549B-2F88-475B-96D9-C1612443C07F}"/>
    <dgm:cxn modelId="{5BC3777F-4CDC-4102-8DD6-0511C0BD0084}" srcId="{D9992C65-FA5F-4948-9F3A-A7FB0BDF4F2F}" destId="{FA5960CB-1313-492B-B7BE-00963C345EB0}" srcOrd="2" destOrd="0" parTransId="{C5921078-3D28-459B-98B7-5FDC520B7EED}" sibTransId="{2C205BF9-B77E-4EF3-9FA0-BA4B1A827D7B}"/>
    <dgm:cxn modelId="{C61F0182-ED93-453A-A0B1-7ED69201D4AE}" srcId="{D9992C65-FA5F-4948-9F3A-A7FB0BDF4F2F}" destId="{E9FC6E65-5901-44A3-98F5-B0DDEC1FB299}" srcOrd="1" destOrd="0" parTransId="{591F0108-4B57-4441-9856-37154E762821}" sibTransId="{34DE1329-1DDE-46C5-B739-80F592E3E70C}"/>
    <dgm:cxn modelId="{C9BCE592-940E-447B-9168-5810130DDF89}" type="presOf" srcId="{78C7345E-6035-4631-B8D9-CB5B2650DF93}" destId="{7E80A6CA-767E-4596-8BF6-96B3C8F69E40}" srcOrd="0" destOrd="0" presId="urn:microsoft.com/office/officeart/2005/8/layout/vList2"/>
    <dgm:cxn modelId="{57BA40A8-60A3-4C63-9CD4-FE6A84EEFDF1}" type="presOf" srcId="{E9FC6E65-5901-44A3-98F5-B0DDEC1FB299}" destId="{2B8353FE-7C6C-4C47-A067-64C6C6E70EE7}" srcOrd="0" destOrd="0" presId="urn:microsoft.com/office/officeart/2005/8/layout/vList2"/>
    <dgm:cxn modelId="{CEA02ACC-12E1-425C-8D06-C1BC81F95AD0}" type="presOf" srcId="{FA5960CB-1313-492B-B7BE-00963C345EB0}" destId="{8C585FF4-3506-4FE7-BA88-EB9C2BC60B6A}" srcOrd="0" destOrd="0" presId="urn:microsoft.com/office/officeart/2005/8/layout/vList2"/>
    <dgm:cxn modelId="{72258FD1-F953-47BA-9314-9B6D5AD7DD18}" srcId="{D9992C65-FA5F-4948-9F3A-A7FB0BDF4F2F}" destId="{4A495B30-4EEE-4AEF-874F-FE6AEE4E752D}" srcOrd="0" destOrd="0" parTransId="{E98699A0-7C64-4560-8306-635A1A2BCC49}" sibTransId="{7902321F-E5F5-4403-B30F-A6FC2ECA4543}"/>
    <dgm:cxn modelId="{54197CE3-60C2-49C2-A2A5-DD85F0855D63}" srcId="{D9992C65-FA5F-4948-9F3A-A7FB0BDF4F2F}" destId="{F4570133-56E2-4AF4-953B-8A97932DB155}" srcOrd="4" destOrd="0" parTransId="{EEB91E85-F0CD-434D-9E33-24BC81DBDD01}" sibTransId="{B13993D0-5A70-4E43-A86C-70DABA7AE29D}"/>
    <dgm:cxn modelId="{B5348EE6-6FBC-4A54-A2A4-6B036746ABBC}" srcId="{D9992C65-FA5F-4948-9F3A-A7FB0BDF4F2F}" destId="{66DE18C2-CA6D-402C-BE73-0AEA678DB76D}" srcOrd="6" destOrd="0" parTransId="{F09DB3C6-C1F5-4EAC-9604-66DE8176E712}" sibTransId="{44C83447-2B6A-44F2-9CBA-277F5D0FCDD2}"/>
    <dgm:cxn modelId="{CF09504A-5934-4B4A-B5EE-885D6A1FB88A}" type="presParOf" srcId="{CB3B158F-70C2-48CD-9C13-4967722AE93A}" destId="{0319E989-6614-4122-9FFD-DCAC0FE99962}" srcOrd="0" destOrd="0" presId="urn:microsoft.com/office/officeart/2005/8/layout/vList2"/>
    <dgm:cxn modelId="{A03CCE9A-C4A5-4ED0-9628-C20D6DC7997A}" type="presParOf" srcId="{CB3B158F-70C2-48CD-9C13-4967722AE93A}" destId="{8795F1CD-7FB0-4929-93F9-526C3177738B}" srcOrd="1" destOrd="0" presId="urn:microsoft.com/office/officeart/2005/8/layout/vList2"/>
    <dgm:cxn modelId="{23124A75-E8B0-46C2-98B2-40B9F29B669D}" type="presParOf" srcId="{CB3B158F-70C2-48CD-9C13-4967722AE93A}" destId="{2B8353FE-7C6C-4C47-A067-64C6C6E70EE7}" srcOrd="2" destOrd="0" presId="urn:microsoft.com/office/officeart/2005/8/layout/vList2"/>
    <dgm:cxn modelId="{1D5AC4AF-405C-4EF2-B155-22E9A2A9964D}" type="presParOf" srcId="{CB3B158F-70C2-48CD-9C13-4967722AE93A}" destId="{10DA90DF-7D06-447F-A179-47013987F289}" srcOrd="3" destOrd="0" presId="urn:microsoft.com/office/officeart/2005/8/layout/vList2"/>
    <dgm:cxn modelId="{EEBA3184-3BB8-4033-8C6F-220574D4BCE2}" type="presParOf" srcId="{CB3B158F-70C2-48CD-9C13-4967722AE93A}" destId="{8C585FF4-3506-4FE7-BA88-EB9C2BC60B6A}" srcOrd="4" destOrd="0" presId="urn:microsoft.com/office/officeart/2005/8/layout/vList2"/>
    <dgm:cxn modelId="{43889F3D-E7EC-4A2C-A835-74DAAE35660F}" type="presParOf" srcId="{CB3B158F-70C2-48CD-9C13-4967722AE93A}" destId="{1A1A776A-100A-4428-9ADD-B497EFD2DC63}" srcOrd="5" destOrd="0" presId="urn:microsoft.com/office/officeart/2005/8/layout/vList2"/>
    <dgm:cxn modelId="{FB96EB18-7B03-4202-8C2D-179794637953}" type="presParOf" srcId="{CB3B158F-70C2-48CD-9C13-4967722AE93A}" destId="{DACA477B-1792-4A29-BFF5-4C8D3E00A6BD}" srcOrd="6" destOrd="0" presId="urn:microsoft.com/office/officeart/2005/8/layout/vList2"/>
    <dgm:cxn modelId="{8E906147-9D28-469D-8EB5-86D25FB8C526}" type="presParOf" srcId="{CB3B158F-70C2-48CD-9C13-4967722AE93A}" destId="{E8201DD8-C8EE-45EA-BFFF-0B06CBFDA670}" srcOrd="7" destOrd="0" presId="urn:microsoft.com/office/officeart/2005/8/layout/vList2"/>
    <dgm:cxn modelId="{9104102B-826D-495E-869F-64C1860EA215}" type="presParOf" srcId="{CB3B158F-70C2-48CD-9C13-4967722AE93A}" destId="{F6521363-C7F7-4C88-A2FE-3B53216BD52E}" srcOrd="8" destOrd="0" presId="urn:microsoft.com/office/officeart/2005/8/layout/vList2"/>
    <dgm:cxn modelId="{09572657-6720-41B4-B004-26B976E79A5F}" type="presParOf" srcId="{CB3B158F-70C2-48CD-9C13-4967722AE93A}" destId="{30B49852-862D-4681-AC55-6ED10D57A0C8}" srcOrd="9" destOrd="0" presId="urn:microsoft.com/office/officeart/2005/8/layout/vList2"/>
    <dgm:cxn modelId="{2859A186-5369-4F52-84F4-18A86A6FE993}" type="presParOf" srcId="{CB3B158F-70C2-48CD-9C13-4967722AE93A}" destId="{7E80A6CA-767E-4596-8BF6-96B3C8F69E40}" srcOrd="10" destOrd="0" presId="urn:microsoft.com/office/officeart/2005/8/layout/vList2"/>
    <dgm:cxn modelId="{D0FEBA77-9E9C-4BA5-BB71-087FBA15B2B9}" type="presParOf" srcId="{CB3B158F-70C2-48CD-9C13-4967722AE93A}" destId="{89426D75-9EC3-41F6-A443-21D16FF2FCE6}" srcOrd="11" destOrd="0" presId="urn:microsoft.com/office/officeart/2005/8/layout/vList2"/>
    <dgm:cxn modelId="{ED196F73-C94D-45C0-A7C6-AB86B7EED0FA}" type="presParOf" srcId="{CB3B158F-70C2-48CD-9C13-4967722AE93A}" destId="{EFA62964-59B8-4A08-B9CE-BBE2D1884A5B}" srcOrd="12" destOrd="0" presId="urn:microsoft.com/office/officeart/2005/8/layout/vList2"/>
    <dgm:cxn modelId="{E46CFD79-A29F-4ADF-967A-5B5CB61F5574}" type="presParOf" srcId="{CB3B158F-70C2-48CD-9C13-4967722AE93A}" destId="{9E9C0DF9-60CC-4F2F-95F9-C903D9E96124}" srcOrd="13" destOrd="0" presId="urn:microsoft.com/office/officeart/2005/8/layout/vList2"/>
    <dgm:cxn modelId="{58F0AC92-3A80-4810-BA83-03C672D16B65}" type="presParOf" srcId="{CB3B158F-70C2-48CD-9C13-4967722AE93A}" destId="{FB747BF0-42C5-4316-B9BD-99F058DE5091}" srcOrd="14" destOrd="0" presId="urn:microsoft.com/office/officeart/2005/8/layout/vList2"/>
    <dgm:cxn modelId="{BF52CBB6-7383-4832-9449-E8799B3B6DB8}" type="presParOf" srcId="{CB3B158F-70C2-48CD-9C13-4967722AE93A}" destId="{4859400C-FFC4-47C1-A5B3-EAB6DBE27E9C}" srcOrd="15" destOrd="0" presId="urn:microsoft.com/office/officeart/2005/8/layout/vList2"/>
    <dgm:cxn modelId="{E30A8F14-6D22-49F1-88EA-A89C558010BC}" type="presParOf" srcId="{CB3B158F-70C2-48CD-9C13-4967722AE93A}" destId="{D8CACFDF-2326-4DC9-BE6C-E9A14409688D}" srcOrd="16" destOrd="0" presId="urn:microsoft.com/office/officeart/2005/8/layout/vList2"/>
    <dgm:cxn modelId="{07FED4C8-F02F-4390-8ABE-4AD7A2A60A7A}" type="presParOf" srcId="{CB3B158F-70C2-48CD-9C13-4967722AE93A}" destId="{913C840F-9339-40AB-864E-CD3A0306BB3A}" srcOrd="17" destOrd="0" presId="urn:microsoft.com/office/officeart/2005/8/layout/vList2"/>
    <dgm:cxn modelId="{BDFB9655-5F39-447F-ABA9-39D45761179C}" type="presParOf" srcId="{CB3B158F-70C2-48CD-9C13-4967722AE93A}" destId="{2707FFC9-C316-4174-9866-B13D4B654BDF}" srcOrd="18"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9E989-6614-4122-9FFD-DCAC0FE99962}">
      <dsp:nvSpPr>
        <dsp:cNvPr id="0" name=""/>
        <dsp:cNvSpPr/>
      </dsp:nvSpPr>
      <dsp:spPr>
        <a:xfrm>
          <a:off x="0" y="31036"/>
          <a:ext cx="4381299" cy="355680"/>
        </a:xfrm>
        <a:prstGeom prst="roundRect">
          <a:avLst/>
        </a:prstGeom>
        <a:solidFill>
          <a:srgbClr val="3F9C3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Initial stakeholder consultation</a:t>
          </a:r>
        </a:p>
      </dsp:txBody>
      <dsp:txXfrm>
        <a:off x="17363" y="48399"/>
        <a:ext cx="4346573" cy="320954"/>
      </dsp:txXfrm>
    </dsp:sp>
    <dsp:sp modelId="{2B8353FE-7C6C-4C47-A067-64C6C6E70EE7}">
      <dsp:nvSpPr>
        <dsp:cNvPr id="0" name=""/>
        <dsp:cNvSpPr/>
      </dsp:nvSpPr>
      <dsp:spPr>
        <a:xfrm>
          <a:off x="0" y="441436"/>
          <a:ext cx="4381299" cy="355680"/>
        </a:xfrm>
        <a:prstGeom prst="roundRect">
          <a:avLst/>
        </a:prstGeom>
        <a:solidFill>
          <a:srgbClr val="00698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JNCC initial sift and preliminary assessment for species</a:t>
          </a:r>
        </a:p>
      </dsp:txBody>
      <dsp:txXfrm>
        <a:off x="17363" y="458799"/>
        <a:ext cx="4346573" cy="320954"/>
      </dsp:txXfrm>
    </dsp:sp>
    <dsp:sp modelId="{8C585FF4-3506-4FE7-BA88-EB9C2BC60B6A}">
      <dsp:nvSpPr>
        <dsp:cNvPr id="0" name=""/>
        <dsp:cNvSpPr/>
      </dsp:nvSpPr>
      <dsp:spPr>
        <a:xfrm>
          <a:off x="0" y="851836"/>
          <a:ext cx="4381299" cy="355680"/>
        </a:xfrm>
        <a:prstGeom prst="roundRect">
          <a:avLst/>
        </a:prstGeom>
        <a:solidFill>
          <a:srgbClr val="00698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Inter-Agency working group (IAG) analysis</a:t>
          </a:r>
        </a:p>
      </dsp:txBody>
      <dsp:txXfrm>
        <a:off x="17363" y="869199"/>
        <a:ext cx="4346573" cy="320954"/>
      </dsp:txXfrm>
    </dsp:sp>
    <dsp:sp modelId="{DACA477B-1792-4A29-BFF5-4C8D3E00A6BD}">
      <dsp:nvSpPr>
        <dsp:cNvPr id="0" name=""/>
        <dsp:cNvSpPr/>
      </dsp:nvSpPr>
      <dsp:spPr>
        <a:xfrm>
          <a:off x="0" y="1262236"/>
          <a:ext cx="4381299" cy="355680"/>
        </a:xfrm>
        <a:prstGeom prst="roundRect">
          <a:avLst/>
        </a:prstGeom>
        <a:solidFill>
          <a:srgbClr val="00698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Provisional recommendations of IAG for species lists</a:t>
          </a:r>
        </a:p>
      </dsp:txBody>
      <dsp:txXfrm>
        <a:off x="17363" y="1279599"/>
        <a:ext cx="4346573" cy="320954"/>
      </dsp:txXfrm>
    </dsp:sp>
    <dsp:sp modelId="{F6521363-C7F7-4C88-A2FE-3B53216BD52E}">
      <dsp:nvSpPr>
        <dsp:cNvPr id="0" name=""/>
        <dsp:cNvSpPr/>
      </dsp:nvSpPr>
      <dsp:spPr>
        <a:xfrm>
          <a:off x="0" y="1672636"/>
          <a:ext cx="4381299" cy="355680"/>
        </a:xfrm>
        <a:prstGeom prst="roundRect">
          <a:avLst/>
        </a:prstGeom>
        <a:solidFill>
          <a:srgbClr val="3F9C3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Stakeholder engagement consultation</a:t>
          </a:r>
        </a:p>
      </dsp:txBody>
      <dsp:txXfrm>
        <a:off x="17363" y="1689999"/>
        <a:ext cx="4346573" cy="320954"/>
      </dsp:txXfrm>
    </dsp:sp>
    <dsp:sp modelId="{7E80A6CA-767E-4596-8BF6-96B3C8F69E40}">
      <dsp:nvSpPr>
        <dsp:cNvPr id="0" name=""/>
        <dsp:cNvSpPr/>
      </dsp:nvSpPr>
      <dsp:spPr>
        <a:xfrm>
          <a:off x="0" y="2083036"/>
          <a:ext cx="4381299" cy="355680"/>
        </a:xfrm>
        <a:prstGeom prst="roundRect">
          <a:avLst/>
        </a:prstGeom>
        <a:solidFill>
          <a:srgbClr val="00698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Draft final report incorporating consultation responses</a:t>
          </a:r>
        </a:p>
      </dsp:txBody>
      <dsp:txXfrm>
        <a:off x="17363" y="2100399"/>
        <a:ext cx="4346573" cy="320954"/>
      </dsp:txXfrm>
    </dsp:sp>
    <dsp:sp modelId="{EFA62964-59B8-4A08-B9CE-BBE2D1884A5B}">
      <dsp:nvSpPr>
        <dsp:cNvPr id="0" name=""/>
        <dsp:cNvSpPr/>
      </dsp:nvSpPr>
      <dsp:spPr>
        <a:xfrm>
          <a:off x="0" y="2493436"/>
          <a:ext cx="4381299" cy="355680"/>
        </a:xfrm>
        <a:prstGeom prst="roundRect">
          <a:avLst/>
        </a:prstGeom>
        <a:solidFill>
          <a:srgbClr val="00698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Scrutiny by the Joint Committee</a:t>
          </a:r>
        </a:p>
      </dsp:txBody>
      <dsp:txXfrm>
        <a:off x="17363" y="2510799"/>
        <a:ext cx="4346573" cy="320954"/>
      </dsp:txXfrm>
    </dsp:sp>
    <dsp:sp modelId="{FB747BF0-42C5-4316-B9BD-99F058DE5091}">
      <dsp:nvSpPr>
        <dsp:cNvPr id="0" name=""/>
        <dsp:cNvSpPr/>
      </dsp:nvSpPr>
      <dsp:spPr>
        <a:xfrm>
          <a:off x="0" y="2903836"/>
          <a:ext cx="4381299" cy="355680"/>
        </a:xfrm>
        <a:prstGeom prst="roundRect">
          <a:avLst/>
        </a:prstGeom>
        <a:solidFill>
          <a:srgbClr val="00698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Finalise report and advice for species lists</a:t>
          </a:r>
        </a:p>
      </dsp:txBody>
      <dsp:txXfrm>
        <a:off x="17363" y="2921199"/>
        <a:ext cx="4346573" cy="320954"/>
      </dsp:txXfrm>
    </dsp:sp>
    <dsp:sp modelId="{D8CACFDF-2326-4DC9-BE6C-E9A14409688D}">
      <dsp:nvSpPr>
        <dsp:cNvPr id="0" name=""/>
        <dsp:cNvSpPr/>
      </dsp:nvSpPr>
      <dsp:spPr>
        <a:xfrm>
          <a:off x="0" y="3314236"/>
          <a:ext cx="4381299" cy="355680"/>
        </a:xfrm>
        <a:prstGeom prst="roundRect">
          <a:avLst/>
        </a:prstGeom>
        <a:solidFill>
          <a:srgbClr val="3F9C3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Sign-off by the Joint Committee</a:t>
          </a:r>
        </a:p>
      </dsp:txBody>
      <dsp:txXfrm>
        <a:off x="17363" y="3331599"/>
        <a:ext cx="4346573" cy="320954"/>
      </dsp:txXfrm>
    </dsp:sp>
    <dsp:sp modelId="{2707FFC9-C316-4174-9866-B13D4B654BDF}">
      <dsp:nvSpPr>
        <dsp:cNvPr id="0" name=""/>
        <dsp:cNvSpPr/>
      </dsp:nvSpPr>
      <dsp:spPr>
        <a:xfrm>
          <a:off x="0" y="3724636"/>
          <a:ext cx="4381299" cy="355680"/>
        </a:xfrm>
        <a:prstGeom prst="roundRect">
          <a:avLst/>
        </a:prstGeom>
        <a:solidFill>
          <a:srgbClr val="3F9C3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dirty="0">
              <a:solidFill>
                <a:sysClr val="window" lastClr="FFFFFF"/>
              </a:solidFill>
              <a:latin typeface="Arial" panose="020B0604020202020204" pitchFamily="34" charset="0"/>
              <a:ea typeface="+mn-ea"/>
              <a:cs typeface="Arial" panose="020B0604020202020204" pitchFamily="34" charset="0"/>
            </a:rPr>
            <a:t>Submission of advice to Defra and Governments</a:t>
          </a:r>
        </a:p>
      </dsp:txBody>
      <dsp:txXfrm>
        <a:off x="17363" y="3741999"/>
        <a:ext cx="4346573" cy="32095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0994-6BC4-0144-9CA1-71D057F5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4885</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Jonit Nature Conservation Committee</Company>
  <LinksUpToDate>false</LinksUpToDate>
  <CharactersWithSpaces>32947</CharactersWithSpaces>
  <SharedDoc>false</SharedDoc>
  <HLinks>
    <vt:vector size="12" baseType="variant">
      <vt:variant>
        <vt:i4>2031706</vt:i4>
      </vt:variant>
      <vt:variant>
        <vt:i4>0</vt:i4>
      </vt:variant>
      <vt:variant>
        <vt:i4>0</vt:i4>
      </vt:variant>
      <vt:variant>
        <vt:i4>5</vt:i4>
      </vt:variant>
      <vt:variant>
        <vt:lpwstr>http://www.jncc.defra.gov.uk/</vt:lpwstr>
      </vt:variant>
      <vt:variant>
        <vt:lpwstr/>
      </vt:variant>
      <vt:variant>
        <vt:i4>3604605</vt:i4>
      </vt:variant>
      <vt:variant>
        <vt:i4>0</vt:i4>
      </vt:variant>
      <vt:variant>
        <vt:i4>0</vt:i4>
      </vt:variant>
      <vt:variant>
        <vt:i4>5</vt:i4>
      </vt:variant>
      <vt:variant>
        <vt:lpwstr>http://jncc.defra.gov.uk/default.aspx?page=6675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Hill</dc:creator>
  <cp:keywords/>
  <cp:lastModifiedBy>Mike Hordley</cp:lastModifiedBy>
  <cp:revision>2</cp:revision>
  <cp:lastPrinted>2004-08-18T13:18:00Z</cp:lastPrinted>
  <dcterms:created xsi:type="dcterms:W3CDTF">2022-01-25T12:20:00Z</dcterms:created>
  <dcterms:modified xsi:type="dcterms:W3CDTF">2022-01-25T12:20:00Z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US_DocIDString">
    <vt:lpwstr>LEGAL\51852090v1</vt:lpwstr>
  </property>
  <property fmtid="{D5CDD505-2E9C-101B-9397-08002B2CF9AE}" pid="4" name="CUS_DocIDChunk0">
    <vt:lpwstr>LEGAL\51852090v1</vt:lpwstr>
  </property>
  <property fmtid="{D5CDD505-2E9C-101B-9397-08002B2CF9AE}" pid="5" name="CUS_DocIDActiveBits">
    <vt:lpwstr>129024</vt:lpwstr>
  </property>
  <property fmtid="{D5CDD505-2E9C-101B-9397-08002B2CF9AE}" pid="6" name="CUS_DocIDLocation">
    <vt:lpwstr>EVERY_PAGE</vt:lpwstr>
  </property>
  <property fmtid="{D5CDD505-2E9C-101B-9397-08002B2CF9AE}" pid="7" name="CUS_DocIDReference">
    <vt:lpwstr>everyPage</vt:lpwstr>
  </property>
</Properties>
</file>