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66B" w:rsidRPr="001E028C" w:rsidRDefault="00D7066B" w:rsidP="00D7066B">
      <w:pPr>
        <w:pStyle w:val="Heading1"/>
        <w:spacing w:before="240"/>
      </w:pPr>
      <w:bookmarkStart w:id="0" w:name="_Toc62048135"/>
      <w:bookmarkStart w:id="1" w:name="_GoBack"/>
      <w:bookmarkEnd w:id="1"/>
      <w:r>
        <w:t xml:space="preserve">Crynodeb </w:t>
      </w:r>
      <w:r w:rsidR="0000146F">
        <w:t>g</w:t>
      </w:r>
      <w:r>
        <w:t>weithredol</w:t>
      </w:r>
      <w:bookmarkEnd w:id="0"/>
    </w:p>
    <w:p w:rsidR="00D7066B" w:rsidRDefault="00D7066B" w:rsidP="00D7066B">
      <w:pPr>
        <w:spacing w:line="240" w:lineRule="auto"/>
      </w:pPr>
      <w:r>
        <w:t>Mae symud tuag at economi fwy cylchol</w:t>
      </w:r>
      <w:r w:rsidR="0000146F">
        <w:t xml:space="preserve">, lle mae adnoddau’n cael eu defnyddio </w:t>
      </w:r>
      <w:r w:rsidR="00CB1A66">
        <w:t xml:space="preserve">cyn hired </w:t>
      </w:r>
      <w:r w:rsidR="0000146F">
        <w:t>â phosibl ac mae gwastraff yn cael ei leihau,</w:t>
      </w:r>
      <w:r>
        <w:t xml:space="preserve"> a sicrhau bod y DU ar flaen y gad o ran effeithlonrwydd adnoddau a chynhyrchiant adnoddau yn flaenoriaeth i’r </w:t>
      </w:r>
      <w:r w:rsidR="0000146F">
        <w:t>L</w:t>
      </w:r>
      <w:r>
        <w:t>lywodraeth</w:t>
      </w:r>
      <w:r w:rsidR="0000146F">
        <w:rPr>
          <w:rStyle w:val="FootnoteReference"/>
        </w:rPr>
        <w:footnoteReference w:id="1"/>
      </w:r>
      <w:r>
        <w:t xml:space="preserve">. Yn y DU, mae defnyddwyr yn defnyddio tua 14 biliwn o boteli diod plastig, 9 biliwn o ganiau diod a 5 biliwn o boteli gwydr y flwyddyn. Mae </w:t>
      </w:r>
      <w:r w:rsidR="0000146F">
        <w:t>L</w:t>
      </w:r>
      <w:r>
        <w:t>lywodraeth</w:t>
      </w:r>
      <w:r w:rsidR="0000146F">
        <w:t xml:space="preserve"> y DU ar </w:t>
      </w:r>
      <w:r w:rsidR="00385C7E">
        <w:t>ran</w:t>
      </w:r>
      <w:r w:rsidR="0000146F">
        <w:t xml:space="preserve"> Lloegr, Llywodraeth</w:t>
      </w:r>
      <w:r>
        <w:t xml:space="preserve"> Cymru, a</w:t>
      </w:r>
      <w:r w:rsidR="00425EEE">
        <w:t>’r</w:t>
      </w:r>
      <w:r w:rsidR="007E67A7">
        <w:t xml:space="preserve"> Adran Amaethyddiaeth, yr Amgylchedd a Materion Gw</w:t>
      </w:r>
      <w:r w:rsidR="005A31BA">
        <w:t>l</w:t>
      </w:r>
      <w:r w:rsidR="007E67A7">
        <w:t>edig yng Ng</w:t>
      </w:r>
      <w:r>
        <w:t xml:space="preserve">ogledd Iwerddon i gyd wedi ymrwymo i ddatblygu polisi sy’n gweithio tuag at gyflawni’r nodau hyn, yn bennaf drwy ddatblygu cynigion cyfrifoldeb cynhyrchwyr. Mae cyflwyno </w:t>
      </w:r>
      <w:r w:rsidR="007E67A7">
        <w:t>c</w:t>
      </w:r>
      <w:r>
        <w:t xml:space="preserve">ynllun </w:t>
      </w:r>
      <w:r w:rsidR="007E67A7">
        <w:t>d</w:t>
      </w:r>
      <w:r>
        <w:t xml:space="preserve">ychwelyd </w:t>
      </w:r>
      <w:r w:rsidR="007E67A7">
        <w:t>e</w:t>
      </w:r>
      <w:r>
        <w:t>rnes yn rhan allweddol o’r cynigion hyn, ac ymrwymwyd i gynllun o’r fath mewn cyhoeddiadau amrywiol</w:t>
      </w:r>
      <w:r w:rsidR="00A26017">
        <w:t xml:space="preserve"> gan</w:t>
      </w:r>
      <w:r w:rsidR="00AD32E5">
        <w:t xml:space="preserve"> </w:t>
      </w:r>
      <w:r>
        <w:t>Lywodraeth y DU</w:t>
      </w:r>
      <w:r w:rsidR="007E67A7">
        <w:t xml:space="preserve"> ar </w:t>
      </w:r>
      <w:r w:rsidR="00385C7E">
        <w:t>ran</w:t>
      </w:r>
      <w:r w:rsidR="007E67A7">
        <w:t xml:space="preserve"> Lloegr</w:t>
      </w:r>
      <w:r>
        <w:t xml:space="preserve">, </w:t>
      </w:r>
      <w:r w:rsidR="007E67A7">
        <w:t>Llywodraeth Cymru a</w:t>
      </w:r>
      <w:r w:rsidR="008C1019">
        <w:t>’r Adran</w:t>
      </w:r>
      <w:r w:rsidR="007E67A7">
        <w:t xml:space="preserve"> Amaethyddiaeth, yr Amgylchedd a Materion Gw</w:t>
      </w:r>
      <w:r w:rsidR="008C1019">
        <w:t>l</w:t>
      </w:r>
      <w:r w:rsidR="007E67A7">
        <w:t>edig yng Ngogledd Iwerddon, gan gynnwys y maniffesto yr etholwyd L</w:t>
      </w:r>
      <w:r w:rsidR="00D46547">
        <w:t xml:space="preserve">lywodraeth bresennol y DU arno, </w:t>
      </w:r>
      <w:r w:rsidRPr="002A0563">
        <w:rPr>
          <w:i/>
        </w:rPr>
        <w:t>Strategaeth Adnoddau a Gwastraff Lloegr</w:t>
      </w:r>
      <w:r>
        <w:t xml:space="preserve">, </w:t>
      </w:r>
      <w:r w:rsidRPr="002A0563">
        <w:rPr>
          <w:i/>
        </w:rPr>
        <w:t>Strategaeth Mwy nag Ailgylchu</w:t>
      </w:r>
      <w:r>
        <w:t xml:space="preserve"> Llywodraeth Cymru, </w:t>
      </w:r>
      <w:r w:rsidRPr="002A0563">
        <w:rPr>
          <w:i/>
        </w:rPr>
        <w:t>Strategaeth i greu economi gylchol yng Nghymru</w:t>
      </w:r>
      <w:r>
        <w:t xml:space="preserve">, a </w:t>
      </w:r>
      <w:r w:rsidRPr="002A0563">
        <w:rPr>
          <w:i/>
        </w:rPr>
        <w:t>Chynllun Atal Gwastraff</w:t>
      </w:r>
      <w:r>
        <w:t xml:space="preserve"> </w:t>
      </w:r>
      <w:r w:rsidRPr="00D46547">
        <w:rPr>
          <w:i/>
        </w:rPr>
        <w:t>Gogledd Iwerddon</w:t>
      </w:r>
      <w:r>
        <w:t xml:space="preserve">. </w:t>
      </w:r>
    </w:p>
    <w:p w:rsidR="00D7066B" w:rsidRDefault="00D7066B" w:rsidP="00D7066B">
      <w:pPr>
        <w:spacing w:line="240" w:lineRule="auto"/>
      </w:pPr>
      <w:r>
        <w:t xml:space="preserve">Yn 2019, lansiodd Defra yr ymgynghoriad ar Gyflwyno </w:t>
      </w:r>
      <w:r w:rsidR="00425EEE">
        <w:t>Cynllun Dychwelyd Ernes</w:t>
      </w:r>
      <w:r>
        <w:t xml:space="preserve"> yn Lloegr, ar y cyd â</w:t>
      </w:r>
      <w:r w:rsidR="00425EEE">
        <w:t xml:space="preserve"> Llywodraeth </w:t>
      </w:r>
      <w:r w:rsidR="002A0563">
        <w:t xml:space="preserve">Cymru </w:t>
      </w:r>
      <w:r>
        <w:t>a’r Adran Amaethyddiaeth, yr Amgylchedd a Materion Gwledig yng Ngogledd Iwerddon. Roedd yr ymgynghoriad hwn yn cynnwys nodau cyflwyno</w:t>
      </w:r>
      <w:r w:rsidR="00425EEE">
        <w:t xml:space="preserve"> cynllun dychwelyd ernes</w:t>
      </w:r>
      <w:r>
        <w:t xml:space="preserve">, sef lleihau faint o sbwriel sy’n cael ei daflu, cynyddu lefelau ailgylchu deunyddiau perthnasol, cynnig mwy o bosibilrwydd o gasglu deunyddiau o safon ar raddfa fwy a hyrwyddo ailgylchu drwy labeli clir a negeseuon i ddefnyddwyr. At hyn, gallai cyflwyno </w:t>
      </w:r>
      <w:r w:rsidR="00425EEE">
        <w:t>cynllun dychwelyd ernes</w:t>
      </w:r>
      <w:r w:rsidR="00425EEE" w:rsidDel="00425EEE">
        <w:t xml:space="preserve"> </w:t>
      </w:r>
      <w:r>
        <w:t>helpu i sbarduno mwy o ddeunydd i gael ei symud i fyny’r hierarchaeth gwastraff a symud tuag at economi fwy cylchol.</w:t>
      </w:r>
    </w:p>
    <w:p w:rsidR="00D7066B" w:rsidRDefault="00D7066B" w:rsidP="00D7066B">
      <w:pPr>
        <w:spacing w:line="240" w:lineRule="auto"/>
      </w:pPr>
      <w:r>
        <w:t xml:space="preserve">Cafodd yr ymgynghoriad gefnogaeth i gyflwyno </w:t>
      </w:r>
      <w:r w:rsidR="00425EEE">
        <w:t>cynllun</w:t>
      </w:r>
      <w:r>
        <w:t xml:space="preserve">. Mewn ymateb i ymgynghoriad 2019, gan dalu sylw i’r cryn ddiddordeb a ddangosodd y cyhoedd a rhanddeiliaid mewn cyflwyno </w:t>
      </w:r>
      <w:r w:rsidR="00425EEE">
        <w:t>cynllun dychwelyd ernes</w:t>
      </w:r>
      <w:r w:rsidR="00425EEE" w:rsidDel="00425EEE">
        <w:t xml:space="preserve"> </w:t>
      </w:r>
      <w:r>
        <w:t xml:space="preserve">ar gyfer cynwysyddion diodydd, ymrwymodd y </w:t>
      </w:r>
      <w:r w:rsidR="00425EEE">
        <w:t>L</w:t>
      </w:r>
      <w:r>
        <w:t>lywodraeth i barhau i ddatblygu cynigion a dywedodd ei bod yn bwriadu rhoi cynllun ar waith o 2023 ymlaen, yn amodol ar ragor o dystiolaeth a dadansoddiad o gostau</w:t>
      </w:r>
      <w:r w:rsidR="00AD32E5">
        <w:t xml:space="preserve"> a manteision cynllun o’r fath.</w:t>
      </w:r>
      <w:r>
        <w:t xml:space="preserve"> </w:t>
      </w:r>
      <w:r w:rsidR="00425EEE" w:rsidRPr="00425EEE">
        <w:t xml:space="preserve">Mae'r Alban eisoes wedi nodi eu cynlluniau eu hunain i weithredu cynllun dychwelyd </w:t>
      </w:r>
      <w:r w:rsidR="00425EEE">
        <w:t>ernes</w:t>
      </w:r>
      <w:r w:rsidR="00425EEE" w:rsidRPr="00425EEE">
        <w:t xml:space="preserve"> ac rydym yn cydnabod bod cefnogaeth </w:t>
      </w:r>
      <w:r w:rsidR="00425EEE">
        <w:t>ar gyfer c</w:t>
      </w:r>
      <w:r w:rsidR="00425EEE" w:rsidRPr="00425EEE">
        <w:t xml:space="preserve">ynlluniau cydlynol </w:t>
      </w:r>
      <w:r w:rsidR="00425EEE">
        <w:t>ar draws</w:t>
      </w:r>
      <w:r w:rsidR="00425EEE" w:rsidRPr="00425EEE">
        <w:t xml:space="preserve"> y Deyrnas Unedig.    </w:t>
      </w:r>
    </w:p>
    <w:p w:rsidR="00D7066B" w:rsidRDefault="00D7066B" w:rsidP="00D7066B">
      <w:pPr>
        <w:spacing w:line="240" w:lineRule="auto"/>
      </w:pPr>
      <w:r>
        <w:t xml:space="preserve">Mae’r Llywodraeth wedi ymrwymo o hyd i gyflawni ei hymrwymiadau i gyflwyno </w:t>
      </w:r>
      <w:r w:rsidR="00425EEE">
        <w:t>cynllun dychwelyd ernes</w:t>
      </w:r>
      <w:r>
        <w:t>, ond mae hefyd yn cydnabod bod pandemig Covid-19 wedi tarfu ar yr economi a’r gymdeithas mewn ffyrdd na ellir eu dychmygu, gyda llawer o</w:t>
      </w:r>
      <w:r w:rsidR="006741B4">
        <w:t xml:space="preserve"> bobl</w:t>
      </w:r>
      <w:r>
        <w:t xml:space="preserve"> yn ailasesu eu gwerthoedd, eu penderfyniadau a’u blaenoriaethau yn y tymor byr a’r tymor hwy. Ar y sail hon, bydd ein hail ymgynghoriad yn adeiladu ar yr ymgynghoriad cyntaf, gan gynnig cyfle i ystyried ymhellach yr awydd parhaus am </w:t>
      </w:r>
      <w:r w:rsidR="006741B4">
        <w:t>gynllun dychwelyd ernes</w:t>
      </w:r>
      <w:r w:rsidR="006741B4" w:rsidDel="00425EEE">
        <w:t xml:space="preserve"> </w:t>
      </w:r>
      <w:r>
        <w:t>‘ar ôl Covid’</w:t>
      </w:r>
      <w:r w:rsidR="006741B4">
        <w:t>.</w:t>
      </w:r>
      <w:r>
        <w:t xml:space="preserve"> </w:t>
      </w:r>
      <w:r w:rsidR="006741B4">
        <w:t xml:space="preserve">Bydd yr ail ymgynghoriad hefyd yn </w:t>
      </w:r>
      <w:r w:rsidR="00652004">
        <w:t>llywio</w:t>
      </w:r>
      <w:r w:rsidR="006741B4">
        <w:t xml:space="preserve"> </w:t>
      </w:r>
      <w:r>
        <w:t>sut gellir paratoi cynllun ar gyfer y dyfodol yn y ff</w:t>
      </w:r>
      <w:r w:rsidR="006741B4">
        <w:t>ordd</w:t>
      </w:r>
      <w:r>
        <w:t xml:space="preserve"> orau a mwyaf cydlynol posibl i gyflawni’r amcanion a nodwyd ar gyfer cyflwyno polisi o’r fath. </w:t>
      </w:r>
    </w:p>
    <w:p w:rsidR="00D7066B" w:rsidRDefault="00D7066B" w:rsidP="00D7066B">
      <w:pPr>
        <w:spacing w:line="240" w:lineRule="auto"/>
      </w:pPr>
      <w:r>
        <w:lastRenderedPageBreak/>
        <w:t xml:space="preserve">Gyda hyn mewn golwg, rydym wedi gorfod ailasesu beth yw amserlen realistig ar gyfer gweithredu </w:t>
      </w:r>
      <w:r w:rsidR="006741B4">
        <w:t>cynllun dychwelyd ernes</w:t>
      </w:r>
      <w:r>
        <w:t xml:space="preserve">, gan sicrhau bod digon o amser yn cael ei roi i gyflwyno’r cynllun yn llwyddiannus. Rydym felly’n rhagweld cyflwyno </w:t>
      </w:r>
      <w:r w:rsidR="006741B4">
        <w:t>cynllun dychwelyd ernes</w:t>
      </w:r>
      <w:r>
        <w:t xml:space="preserve"> yng Nghymru, Lloegr a Gogledd Iwerddon ddiwedd 2024 ar y cynharaf. Credwn fod y diwygiad hwn yn rhoi amserlen realistig ond yr un mor uchelgeisiol ar gyfer gweithredu polisi cymhleth ond hynod bwysig yn y ffordd fwyaf effeithiol posibl. Mae Pennod 9 yn edrych ymhellach ar yr amserlenni ar gyfer gweithredu. </w:t>
      </w:r>
      <w:bookmarkStart w:id="2" w:name="_Hlk61978119"/>
      <w:r>
        <w:t xml:space="preserve">Rydym hefyd yn cydnabod bod cynigion y </w:t>
      </w:r>
      <w:r w:rsidR="006741B4">
        <w:t>cynllun dychwelyd ernes</w:t>
      </w:r>
      <w:r>
        <w:t xml:space="preserve"> yn gysylltiedig â’r diwygiadau gwastraff eraill a’r broses o gyflwyno</w:t>
      </w:r>
      <w:r w:rsidR="006741B4">
        <w:t>’r</w:t>
      </w:r>
      <w:r>
        <w:t xml:space="preserve"> </w:t>
      </w:r>
      <w:r w:rsidR="006741B4">
        <w:t>D</w:t>
      </w:r>
      <w:r>
        <w:t>reth Pecynnau Plastig</w:t>
      </w:r>
      <w:r>
        <w:rPr>
          <w:rStyle w:val="FootnoteReference"/>
        </w:rPr>
        <w:footnoteReference w:id="2"/>
      </w:r>
      <w:r>
        <w:t xml:space="preserve"> , a byddwn yn parhau i asesu’r newidiadau i’r amserlenni ar gyfer cyflawni’r diwygiadau hyn. </w:t>
      </w:r>
      <w:bookmarkEnd w:id="2"/>
    </w:p>
    <w:p w:rsidR="00D7066B" w:rsidRDefault="00D7066B" w:rsidP="00D7066B">
      <w:pPr>
        <w:spacing w:line="240" w:lineRule="auto"/>
      </w:pPr>
      <w:r>
        <w:t xml:space="preserve">Cyflwynir isod grynodeb o’r cynigion ym mhenodau’r ymgynghoriad. Bydd yr ail ymgynghoriad hwn yn ein galluogi i gyflwyno safbwyntiau polisi terfynol y </w:t>
      </w:r>
      <w:r w:rsidR="006741B4">
        <w:t>cynllun dychwelyd ernes</w:t>
      </w:r>
      <w:r>
        <w:t xml:space="preserve"> a gofyn am ragor o wybodaeth am unrhyw feysydd dylunio sydd heb eu cwblhau. Daw’r pwerau sylfaenol i weithredu’r </w:t>
      </w:r>
      <w:r w:rsidR="006741B4">
        <w:t>cynllun dychwelyd ernes</w:t>
      </w:r>
      <w:r>
        <w:t xml:space="preserve"> o Fil yr Amgylchedd sy’n nodi sut rydym yn bwriadu gwarchod a gwella’r amgylchedd naturiol. </w:t>
      </w:r>
    </w:p>
    <w:p w:rsidR="00D7066B" w:rsidRDefault="00D7066B" w:rsidP="00D7066B">
      <w:pPr>
        <w:pStyle w:val="Heading2"/>
      </w:pPr>
      <w:bookmarkStart w:id="3" w:name="_Toc62048136"/>
      <w:r>
        <w:t>Crynodeb o’r cynigion fesul pennod</w:t>
      </w:r>
      <w:bookmarkEnd w:id="3"/>
    </w:p>
    <w:p w:rsidR="00D7066B" w:rsidRPr="006A540C" w:rsidRDefault="00D7066B" w:rsidP="00D7066B">
      <w:pPr>
        <w:spacing w:line="240" w:lineRule="auto"/>
        <w:rPr>
          <w:u w:val="single"/>
        </w:rPr>
      </w:pPr>
      <w:r>
        <w:rPr>
          <w:u w:val="single"/>
        </w:rPr>
        <w:t>Pennod 1: Cwmpas</w:t>
      </w:r>
    </w:p>
    <w:p w:rsidR="00D7066B" w:rsidRDefault="00D7066B" w:rsidP="00D7066B">
      <w:pPr>
        <w:spacing w:line="240" w:lineRule="auto"/>
      </w:pPr>
      <w:r>
        <w:t xml:space="preserve">Mae’r bennod hon yn nodi cyfranogwyr y cynllun a fydd yn ymgymryd â rhwymedigaethau o dan y </w:t>
      </w:r>
      <w:r w:rsidR="006741B4">
        <w:t>cynllun dychwelyd ernes</w:t>
      </w:r>
      <w:r>
        <w:t xml:space="preserve"> – sef cynhyrchwyr, manwerthwyr a Gweinyddwr y Cynllun (Sefydliad Rheoli Ernes). Mae’r rhwymedigaethau hyn yn cynnwys mynnu bod cynhyrchwyr yn ymrwymo i’r </w:t>
      </w:r>
      <w:r w:rsidR="006741B4">
        <w:t>Sefydliad Rheoli Ernes</w:t>
      </w:r>
      <w:r w:rsidR="002A0563">
        <w:t xml:space="preserve"> </w:t>
      </w:r>
      <w:r>
        <w:t xml:space="preserve">ac yn cyflawni rhwymedigaethau adrodd, gan dalu ffi cofrestru cynhyrchwyr i’r </w:t>
      </w:r>
      <w:r w:rsidR="006741B4">
        <w:t>Sefydliad Rheoli Ernes</w:t>
      </w:r>
      <w:r>
        <w:t xml:space="preserve"> i ariannu’r </w:t>
      </w:r>
      <w:r w:rsidR="006741B4">
        <w:t>cynllun dychwelyd ernes</w:t>
      </w:r>
      <w:r>
        <w:t xml:space="preserve">, a rhoi ernes ad-daladwy ar gynwysyddion diodydd cymwys y maent yn eu gwerthu. Bydd yn ofynnol i fanwerthwyr dderbyn pob cynhwysydd </w:t>
      </w:r>
      <w:r w:rsidR="002C2AD1">
        <w:t>cynllun dychwelyd ernes</w:t>
      </w:r>
      <w:r>
        <w:t xml:space="preserve"> a ddychwelir i’w siop a sicrhau bod pris yr ernes yn cael ei ychwanegu at bris prynu diod gymwys pan fydd yn cael ei phrynu. </w:t>
      </w:r>
    </w:p>
    <w:p w:rsidR="00D7066B" w:rsidRDefault="00D7066B" w:rsidP="00D7066B">
      <w:pPr>
        <w:spacing w:line="240" w:lineRule="auto"/>
      </w:pPr>
      <w:r>
        <w:t xml:space="preserve">Credwn y dylid pennu cwmpas </w:t>
      </w:r>
      <w:r w:rsidR="002C2AD1">
        <w:t>cynllun dychwelyd ernes</w:t>
      </w:r>
      <w:r>
        <w:t xml:space="preserve"> ar sail deunydd yn hytrach na chynnyrch, ac rydym yn cynnig bod y cynllun yn cwmpasu poteli plastig PET, poteli gwydr, a chaniau dur ac alwminiwm. O ran maint y cynwysyddion, yr opsiwn y mae Llywodraeth Cymru yn ei ffafrio ar gyfer Cymru yw cynllun hollgynhwysol (sy’n cynnwys cynwysyddion diodydd hyd at 3L o ran maint) ond mae wedi ymrwymo o hyd i weithio mewn partneriaeth â Llywodraeth y DU </w:t>
      </w:r>
      <w:r w:rsidR="002C2AD1">
        <w:t xml:space="preserve">ar </w:t>
      </w:r>
      <w:r w:rsidR="00652004">
        <w:t>ran</w:t>
      </w:r>
      <w:r w:rsidR="002C2AD1">
        <w:t xml:space="preserve"> Lloegr a’r Adran Amaethyddiaeth, yr Amgylchedd a Materion Gwledig yng Ng</w:t>
      </w:r>
      <w:r>
        <w:t xml:space="preserve">ogledd Iwerddon er mwyn i’r cynllun fod mor gyson â phosibl ar draws Cymru, Lloegr a Gogledd Iwerddon. Mae cwmpas Llywodraeth y DU </w:t>
      </w:r>
      <w:r w:rsidR="002C2AD1">
        <w:t xml:space="preserve">ar </w:t>
      </w:r>
      <w:r w:rsidR="00652004">
        <w:t>ran</w:t>
      </w:r>
      <w:r w:rsidR="002C2AD1">
        <w:t xml:space="preserve"> Lloegr a’r Adran Amaethyddiaeth, yr Amgylchedd a Materion Gwledig yng Ngogledd Iwerddon</w:t>
      </w:r>
      <w:r>
        <w:t xml:space="preserve"> yn parhau i fod yn agored wrth iddynt fynd ati i gyflwyno </w:t>
      </w:r>
      <w:r w:rsidR="002C2AD1">
        <w:t>cynllun dychwelyd ernes</w:t>
      </w:r>
      <w:r>
        <w:t xml:space="preserve"> yn Lloegr a Gogledd Iwerddon a byddent yn hoffi defnyddio’r ymgynghoriad hwn i gael sylwadau pellach ynghylch a ddylai’r </w:t>
      </w:r>
      <w:r w:rsidR="002C2AD1">
        <w:t>cynllun dychwelyd ernes</w:t>
      </w:r>
      <w:r>
        <w:t xml:space="preserve"> fod yn gynllun hollgynhwysol (gan gynnwys cynwysyddion diodydd hyd at 3L o ran maint) neu’n </w:t>
      </w:r>
      <w:r w:rsidR="002C2AD1">
        <w:t>gynllun</w:t>
      </w:r>
      <w:r>
        <w:t xml:space="preserve"> ar hyd y lle </w:t>
      </w:r>
      <w:r>
        <w:lastRenderedPageBreak/>
        <w:t xml:space="preserve">(cynwysyddion o dan 750ml o ran maint ac eithrio’r cynwysyddion hynny sy’n cael eu gwerthu mewn aml-becyn). Gan nad yw Lloegr a Gogledd Iwerddon wedi pennu cwmpas eto, mae’n bosibl y bydd rhai penodau o’r ymgynghoriad yn canolbwyntio ar amrywiadau polisi ar sail a yw’r cynllun terfynol yn un hollgynhwysol neu’n un </w:t>
      </w:r>
      <w:r w:rsidR="002C2AD1">
        <w:t>a</w:t>
      </w:r>
      <w:r>
        <w:t xml:space="preserve">r </w:t>
      </w:r>
      <w:r w:rsidR="002C2AD1">
        <w:t>h</w:t>
      </w:r>
      <w:r>
        <w:t xml:space="preserve">yd y </w:t>
      </w:r>
      <w:r w:rsidR="002C2AD1">
        <w:t>l</w:t>
      </w:r>
      <w:r>
        <w:t xml:space="preserve">le. Dylid darllen yr ymgynghoriad gan dybio bod </w:t>
      </w:r>
      <w:r w:rsidR="002C2AD1">
        <w:t>cynllun dychwelyd ernes</w:t>
      </w:r>
      <w:r>
        <w:t xml:space="preserve"> hollgynhwysol yn cael ei weithredu yng Nghymru. </w:t>
      </w:r>
    </w:p>
    <w:p w:rsidR="00D7066B" w:rsidRDefault="00D7066B" w:rsidP="00D7066B">
      <w:pPr>
        <w:spacing w:line="240" w:lineRule="auto"/>
        <w:rPr>
          <w:u w:val="single"/>
        </w:rPr>
      </w:pPr>
      <w:r>
        <w:rPr>
          <w:u w:val="single"/>
        </w:rPr>
        <w:t>Pennod 2: Targedau</w:t>
      </w:r>
    </w:p>
    <w:p w:rsidR="00D7066B" w:rsidRDefault="00D7066B" w:rsidP="00D7066B">
      <w:pPr>
        <w:spacing w:line="240" w:lineRule="auto"/>
      </w:pPr>
      <w:r>
        <w:t xml:space="preserve">Mae’r bennod hon yn cynnig y bydd deddfwriaeth yn pennu targedau ar gyfer cyfran o’r cynwysyddion diodydd a roddir ar y farchnad i’w casglu i’w hailgylchu. Rydym yn cynnig y dylid rhoi rhwymedigaeth ar y </w:t>
      </w:r>
      <w:r w:rsidR="002C2AD1">
        <w:t>Sefydliad Rheoli Ernes</w:t>
      </w:r>
      <w:r>
        <w:t xml:space="preserve"> i gyflawni cyfradd gasglu o 90% ar ôl tair blynedd o gyflwyno’r cynllun er mwyn sicrhau perfformiad uchel y </w:t>
      </w:r>
      <w:r w:rsidR="002C2AD1">
        <w:t>cynllun dychwelyd ernes</w:t>
      </w:r>
      <w:r>
        <w:t xml:space="preserve">, gan gyflawni’r targedau fesul cam dros y cyfnod hwn. Bydd gan </w:t>
      </w:r>
      <w:r w:rsidR="00652004">
        <w:t>Lywodraeth y DU ar ran Lloegr, Llywodraeth Cymru a’r Adran Amaethyddiaeth, yr Amgylchedd a Materion Gwledig yng Ngogledd Iwerddon</w:t>
      </w:r>
      <w:r>
        <w:t xml:space="preserve"> yr un targedau statudol ar gyfer casglu deunydd. </w:t>
      </w:r>
    </w:p>
    <w:p w:rsidR="00D7066B" w:rsidRPr="00DE613C" w:rsidRDefault="00D7066B" w:rsidP="00D7066B">
      <w:pPr>
        <w:spacing w:line="240" w:lineRule="auto"/>
      </w:pPr>
      <w:r>
        <w:t xml:space="preserve">Nid ydym yn cynnig y dylid pennu targedau ailgylchu ar y </w:t>
      </w:r>
      <w:r w:rsidR="002C2AD1">
        <w:t>Sefydliad Rheoli Ernes</w:t>
      </w:r>
      <w:r>
        <w:t xml:space="preserve"> yn ogystal â thargedau casglu, oherwydd anawsterau ynghylch sut mae’r </w:t>
      </w:r>
      <w:r w:rsidR="002C2AD1">
        <w:t>Sefydliad Rheoli Ernes</w:t>
      </w:r>
      <w:r>
        <w:t xml:space="preserve"> yn sicrhau bod y deunydd hwn wedi’i ailgylchu ar ôl ei werthu i ailbrosesydd. Yn hytrach, er mwyn sicrhau y bydd yr holl ddeunydd a gesglir drwy </w:t>
      </w:r>
      <w:r w:rsidR="002C2AD1">
        <w:t>gynllun dychwelyd ernes</w:t>
      </w:r>
      <w:r>
        <w:t xml:space="preserve"> yn cael ei ailgylchu, rydym yn cynnig y dylai fod rhwymedigaeth gyfreithiol ar y </w:t>
      </w:r>
      <w:r w:rsidR="002C2AD1">
        <w:t>Sefydliad Rheoli Ernes</w:t>
      </w:r>
      <w:r>
        <w:t xml:space="preserve"> i sicrhau bod y deunydd sy’n cael ei gasglu drwy </w:t>
      </w:r>
      <w:r w:rsidR="002C2AD1">
        <w:t>gynllun dychwelyd ernes</w:t>
      </w:r>
      <w:r>
        <w:t xml:space="preserve"> yn cael ei drosglwyddo i ailbrosesydd a bod tystiol</w:t>
      </w:r>
      <w:r w:rsidR="00AD32E5">
        <w:t>aeth o hyn yn cael ei ddarparu.</w:t>
      </w:r>
      <w:r>
        <w:t xml:space="preserve"> Bydd yn ofynnol i </w:t>
      </w:r>
      <w:r w:rsidR="00E15E06">
        <w:t xml:space="preserve">Lywodraeth y DU ar </w:t>
      </w:r>
      <w:r w:rsidR="00D72A48">
        <w:t>ran</w:t>
      </w:r>
      <w:r w:rsidR="00E15E06">
        <w:t xml:space="preserve"> Lloegr, Llywodraeth Cymru a’r Adran Amaethyddiaeth, yr Amgylchedd a Materion Gwledig yng Ngogledd Iwerddon</w:t>
      </w:r>
      <w:r>
        <w:t xml:space="preserve"> adrodd ar y cyfraddau ailgylchu deunydd pacio cyffredinol yn ôl </w:t>
      </w:r>
      <w:r w:rsidR="00E15E06" w:rsidRPr="00D72A48">
        <w:t>pob rhan</w:t>
      </w:r>
      <w:r w:rsidR="00E15E06">
        <w:t xml:space="preserve"> o’</w:t>
      </w:r>
      <w:r w:rsidR="002A0563">
        <w:t>r Deyrnas Unedi</w:t>
      </w:r>
      <w:r w:rsidR="00E15E06">
        <w:t>g (Cymru, Lloegr a Gogledd Iwerddon)</w:t>
      </w:r>
      <w:r>
        <w:t xml:space="preserve"> yn 2025 a 2030, gan adlewyrchu’r deunydd pacio sy’n cael ei ailgylchu drwy Gyfrifoldeb Estynedig Cynhyrchwyr a </w:t>
      </w:r>
      <w:r w:rsidR="00E15E06">
        <w:t>chynllun dychwelyd ernes</w:t>
      </w:r>
      <w:r>
        <w:t xml:space="preserve">. </w:t>
      </w:r>
    </w:p>
    <w:p w:rsidR="00D7066B" w:rsidRDefault="00D7066B" w:rsidP="00D7066B">
      <w:pPr>
        <w:spacing w:line="240" w:lineRule="auto"/>
        <w:rPr>
          <w:u w:val="single"/>
        </w:rPr>
      </w:pPr>
      <w:r>
        <w:rPr>
          <w:u w:val="single"/>
        </w:rPr>
        <w:t xml:space="preserve">Pennod 3: Llywodraethu’r Cynllun </w:t>
      </w:r>
    </w:p>
    <w:p w:rsidR="00D7066B" w:rsidRDefault="00D7066B" w:rsidP="00D7066B">
      <w:pPr>
        <w:spacing w:line="240" w:lineRule="auto"/>
      </w:pPr>
      <w:r>
        <w:t xml:space="preserve">Mae’r bennod hon yn amlinellu rôl y Sefydliad Rheoli Ernes sy’n gyfrifol am reoli gweithrediad y </w:t>
      </w:r>
      <w:r w:rsidR="00E15E06">
        <w:t>cynllun dychwelyd ernes</w:t>
      </w:r>
      <w:r>
        <w:t xml:space="preserve">. Bydd y </w:t>
      </w:r>
      <w:r w:rsidR="00E15E06">
        <w:t>Sefydliad Rheoli Ernes</w:t>
      </w:r>
      <w:r>
        <w:t xml:space="preserve"> yn gyfrifol am gyflawni’r targedau casglu uchel a nodir mewn deddfwriaeth a bydd yn cael ei benodi drwy broses dendro gystadleuol, ac mae’r ymgynghoriad yn egluro hynny. Bydd y </w:t>
      </w:r>
      <w:r w:rsidR="00E15E06">
        <w:t>Sefydliad Rheoli Ernes</w:t>
      </w:r>
      <w:r>
        <w:t xml:space="preserve"> yn gweithredu ar draws y </w:t>
      </w:r>
      <w:r w:rsidR="00E15E06">
        <w:t>rhannau hyn o’r Deyrnas Unedig</w:t>
      </w:r>
      <w:r>
        <w:t xml:space="preserve"> </w:t>
      </w:r>
      <w:r w:rsidR="00E15E06">
        <w:t>(Cymru</w:t>
      </w:r>
      <w:r w:rsidR="00D72A48">
        <w:t>,</w:t>
      </w:r>
      <w:r w:rsidR="00E15E06">
        <w:t xml:space="preserve"> Lloegr a Gogledd Iwerddon) </w:t>
      </w:r>
      <w:r>
        <w:t xml:space="preserve">a bydd swyddogaethau’n cael eu rhoi iddo drwy gyfuniad o reoliadau a chontractau, a reolir ar y cyd gan y tair </w:t>
      </w:r>
      <w:r w:rsidR="00E15E06">
        <w:t>L</w:t>
      </w:r>
      <w:r>
        <w:t xml:space="preserve">lywodraeth fel y nodir yn y bennod.  </w:t>
      </w:r>
    </w:p>
    <w:p w:rsidR="00D7066B" w:rsidRPr="008E2DFF" w:rsidRDefault="00D7066B" w:rsidP="00D7066B">
      <w:pPr>
        <w:spacing w:line="240" w:lineRule="auto"/>
      </w:pPr>
      <w:r>
        <w:t xml:space="preserve">Mae’r ymgynghoriad yn ymhelaethu ar sut bydd y </w:t>
      </w:r>
      <w:r w:rsidR="00E15E06">
        <w:t>Sefydliad Rheoli Ernes</w:t>
      </w:r>
      <w:r>
        <w:t xml:space="preserve"> yn atebol am lwyddiant y cynllun, drwy gyfuniad o</w:t>
      </w:r>
      <w:r w:rsidR="00E15E06">
        <w:t>’r canlynol:</w:t>
      </w:r>
      <w:r>
        <w:t xml:space="preserve"> r</w:t>
      </w:r>
      <w:r w:rsidR="00E15E06">
        <w:t>h</w:t>
      </w:r>
      <w:r>
        <w:t xml:space="preserve">eoliadau, y broses dendro i benodi’r </w:t>
      </w:r>
      <w:r w:rsidR="00E15E06">
        <w:t>Sefydliad Rheoli Ernes</w:t>
      </w:r>
      <w:r>
        <w:t xml:space="preserve">, a chyfres o ddangosyddion perfformiad a nodir mewn contract rhwng y Llywodraeth a’r </w:t>
      </w:r>
      <w:r w:rsidR="00E15E06">
        <w:t>Sefydliad Rheoli Ernes</w:t>
      </w:r>
      <w:r>
        <w:t xml:space="preserve">.  </w:t>
      </w:r>
    </w:p>
    <w:p w:rsidR="00D7066B" w:rsidRDefault="00D7066B" w:rsidP="00D7066B">
      <w:pPr>
        <w:spacing w:line="240" w:lineRule="auto"/>
        <w:rPr>
          <w:u w:val="single"/>
        </w:rPr>
      </w:pPr>
      <w:r>
        <w:rPr>
          <w:u w:val="single"/>
        </w:rPr>
        <w:t>Pennod 4: Llifoedd Ariannol</w:t>
      </w:r>
    </w:p>
    <w:p w:rsidR="00D7066B" w:rsidRDefault="00D7066B" w:rsidP="00D7066B">
      <w:pPr>
        <w:spacing w:line="240" w:lineRule="auto"/>
      </w:pPr>
      <w:r>
        <w:lastRenderedPageBreak/>
        <w:t xml:space="preserve">Bydd y bennod ymgynghori yn nodi’r cynigion ar gyfer ariannu’r </w:t>
      </w:r>
      <w:r w:rsidR="00E15E06">
        <w:t>Sefydliad Rheoli Ernes</w:t>
      </w:r>
      <w:r>
        <w:t xml:space="preserve"> drwy </w:t>
      </w:r>
      <w:r w:rsidR="00E15E06">
        <w:t>dair</w:t>
      </w:r>
      <w:r>
        <w:t xml:space="preserve"> ffrwd refeniw: </w:t>
      </w:r>
      <w:r w:rsidR="00E15E06">
        <w:t>r</w:t>
      </w:r>
      <w:r>
        <w:t xml:space="preserve">efeniw deunyddiau, </w:t>
      </w:r>
      <w:r w:rsidR="00E15E06">
        <w:t>f</w:t>
      </w:r>
      <w:r>
        <w:t xml:space="preserve">fioedd cofrestru cynhyrchwyr, ac </w:t>
      </w:r>
      <w:r w:rsidR="00E15E06">
        <w:t>e</w:t>
      </w:r>
      <w:r>
        <w:t xml:space="preserve">rnesau </w:t>
      </w:r>
      <w:r w:rsidR="00E15E06">
        <w:t>h</w:t>
      </w:r>
      <w:r>
        <w:t xml:space="preserve">eb eu </w:t>
      </w:r>
      <w:r w:rsidR="00E15E06">
        <w:t>h</w:t>
      </w:r>
      <w:r>
        <w:t xml:space="preserve">ad-dalu. Rydym yn ystyried sut gellir lleihau’r baich ar gynhyrchwyr llai o faint, ac yn gofyn am farn ar sut dylid buddsoddi’r </w:t>
      </w:r>
      <w:r w:rsidR="00E15E06">
        <w:t>ernesau heb eu had-dalu</w:t>
      </w:r>
      <w:r>
        <w:t xml:space="preserve"> yn y system, gan gynnig eu bod yn cael eu hailfuddsoddi i ariannu gweithrediad y cynllun yn rhannol. </w:t>
      </w:r>
    </w:p>
    <w:p w:rsidR="00D7066B" w:rsidRPr="008E2DFF" w:rsidRDefault="00D7066B" w:rsidP="00D7066B">
      <w:pPr>
        <w:spacing w:line="240" w:lineRule="auto"/>
      </w:pPr>
      <w:r>
        <w:t>Mae’r bennod hefyd yn trafod y dull o bennu lefel yr ernes, gan gynnig nad ydym yn pennu lefel yr ernes mewn deddfwriaeth ond, yn hytrach, yn pennu isafswm, ac o bosibl uchafswm ernes yn yr is-ddeddfwriaeth. Bydd hyn yn sicrhau bod</w:t>
      </w:r>
      <w:r w:rsidR="00AD32E5">
        <w:t xml:space="preserve"> gan y </w:t>
      </w:r>
      <w:r w:rsidR="00E15E06">
        <w:t>Sefydliad Rheoli Ernes</w:t>
      </w:r>
      <w:r>
        <w:t xml:space="preserve"> yr hyblygrwydd i bennu a newid lefel yr ernes fel cyfrwng hollbwysig i gyrraedd y targedau a bennir mewn deddfwriaeth. Rydym yn cynnig bod y </w:t>
      </w:r>
      <w:r w:rsidR="00C01274">
        <w:t>Sefydliad Rheoli Ernes</w:t>
      </w:r>
      <w:r>
        <w:t xml:space="preserve"> yn gallu pennu ernes cyfradd sefydlog neu amrywiadwy, a gofyn am sylwadau pellach am y dull hwn yn y bennod. </w:t>
      </w:r>
    </w:p>
    <w:p w:rsidR="00D7066B" w:rsidRDefault="00D7066B" w:rsidP="00D7066B">
      <w:pPr>
        <w:spacing w:line="240" w:lineRule="auto"/>
        <w:rPr>
          <w:u w:val="single"/>
        </w:rPr>
      </w:pPr>
      <w:r>
        <w:rPr>
          <w:u w:val="single"/>
        </w:rPr>
        <w:t>Pennod 5: Mannau Dychwelyd</w:t>
      </w:r>
    </w:p>
    <w:p w:rsidR="00D7066B" w:rsidRDefault="00D7066B" w:rsidP="00D7066B">
      <w:pPr>
        <w:spacing w:line="240" w:lineRule="auto"/>
      </w:pPr>
      <w:r>
        <w:t xml:space="preserve">Mae’r bennod hon yn rhoi rhagor o fanylion am yr opsiynau manwerthu yn y </w:t>
      </w:r>
      <w:r w:rsidR="00C01274">
        <w:t>cynllun dychwelyd ernes</w:t>
      </w:r>
      <w:r>
        <w:t xml:space="preserve">, gan gynnig y bydd yn rhaid i bob manwerthwr sy’n gwerthu cynwysyddion diodydd cymwys dderbyn deunydd cymwys sy’n cael ei ddychwelyd drwy gynnal man dychwelyd. Mae’n debygol y gwneir hyn drwy </w:t>
      </w:r>
      <w:r w:rsidR="00C01274">
        <w:t>b</w:t>
      </w:r>
      <w:r>
        <w:t xml:space="preserve">eiriant </w:t>
      </w:r>
      <w:r w:rsidR="00C01274">
        <w:t>g</w:t>
      </w:r>
      <w:r>
        <w:t xml:space="preserve">werthu o </w:t>
      </w:r>
      <w:r w:rsidR="00C01274">
        <w:t>c</w:t>
      </w:r>
      <w:r w:rsidR="00F6628D">
        <w:t>hwith</w:t>
      </w:r>
      <w:r>
        <w:t xml:space="preserve"> neu fannau dychwelyd â llaw, ond bydd y rheoliadau’n eang eu natur i sicrhau nad yw dulliau dychwelyd eraill yn cael eu diystyru os yw’r </w:t>
      </w:r>
      <w:r w:rsidR="00C01274">
        <w:t>Sefydliad Rheoli Ernes</w:t>
      </w:r>
      <w:r>
        <w:t xml:space="preserve"> yn dymuno archwilio’r rhain. Rydym hefyd yn cynnig nifer o amodau y gellir eu gorfodi pan fydd cynwysyddion yn cael eu dychwelyd, ac yn rhoi manylion am eithriadau cyfyngedig i fanwerthwyr sy’n cynnal mannau dychwelyd, ar sail y ffaith eu bod yn agos at fan dychwelyd arall, neu lle byddai cynnal man dychwelyd yn arwain at dorri rhwymedigaethau diogelwch.</w:t>
      </w:r>
    </w:p>
    <w:p w:rsidR="00D7066B" w:rsidRDefault="00D7066B" w:rsidP="00D7066B">
      <w:pPr>
        <w:spacing w:line="240" w:lineRule="auto"/>
      </w:pPr>
      <w:r>
        <w:t>Fe wnaethom nodi</w:t>
      </w:r>
      <w:r w:rsidR="00C01274">
        <w:t xml:space="preserve"> detholiad o ddulliau</w:t>
      </w:r>
      <w:r>
        <w:t xml:space="preserve"> ar gyfer manwerthwyr ar-lein sy’n gwerthu cynwysyddion cymwys er mwyn cynnig gwasanaeth rhoi yn ôl a holi barn pobl ynghylch </w:t>
      </w:r>
      <w:r w:rsidR="00C01274" w:rsidRPr="00D72A48">
        <w:t>manylion</w:t>
      </w:r>
      <w:r w:rsidR="00C01274">
        <w:t xml:space="preserve"> </w:t>
      </w:r>
      <w:r>
        <w:t xml:space="preserve">sut gallai’r </w:t>
      </w:r>
      <w:r w:rsidR="0037330D">
        <w:t>cynllun dychwelyd ernes</w:t>
      </w:r>
      <w:r>
        <w:t xml:space="preserve"> weithio ar gyfer gwasanaethau danfon bwyd tecawê. Rydym yn cyflwyno’r polisi bod manwerthwyr yn cael ffi weinyddol gan y </w:t>
      </w:r>
      <w:r w:rsidR="0037330D">
        <w:t>Sefydliad Rheoli Ernes</w:t>
      </w:r>
      <w:r>
        <w:t xml:space="preserve"> i’w digolledu am unrhyw gostau sy’n gysylltiedig â chynnal man ad-dalu. Hefyd, mae’n bosibl i gyfranogwyr nad ydynt yn fanwerthwyr sefydlu mannau dychwelyd gwirfoddol, a dull hyblyg ar gyfer y </w:t>
      </w:r>
      <w:r w:rsidR="00D72A48">
        <w:t>cynllun dychwelyd ernes</w:t>
      </w:r>
      <w:r>
        <w:t xml:space="preserve"> mewn diwydiannau HORECA</w:t>
      </w:r>
      <w:r w:rsidR="00D72A48">
        <w:t xml:space="preserve"> (lletygarwch)</w:t>
      </w:r>
      <w:r>
        <w:t xml:space="preserve"> lle aethpwyd i’r afael â materion penodol yn ymwneud â darparu gwasanaeth rhoi yn ôl. </w:t>
      </w:r>
    </w:p>
    <w:p w:rsidR="00D7066B" w:rsidRPr="00767FBD" w:rsidRDefault="00D7066B" w:rsidP="00D7066B">
      <w:pPr>
        <w:spacing w:line="240" w:lineRule="auto"/>
      </w:pPr>
      <w:r>
        <w:t xml:space="preserve">Mae’r bennod hefyd yn trafod y posibilrwydd o ddefnyddio technoleg arloesol mewn system </w:t>
      </w:r>
      <w:r w:rsidR="0037330D">
        <w:t>cynllun dychwelyd ernes</w:t>
      </w:r>
      <w:r>
        <w:t xml:space="preserve"> ac mae’n rhoi rhagor o fanylion ynghylch sut gallai hyn gefnogi’r mannau dychwelyd a ddarperir drwy ddefnyddio apiau ffôn clyfar sy’n caniatáu i bobl gael ad-daliad ernes yn electronig. </w:t>
      </w:r>
    </w:p>
    <w:p w:rsidR="00D7066B" w:rsidRDefault="00D7066B" w:rsidP="00D7066B">
      <w:pPr>
        <w:spacing w:line="240" w:lineRule="auto"/>
        <w:rPr>
          <w:u w:val="single"/>
        </w:rPr>
      </w:pPr>
      <w:r>
        <w:rPr>
          <w:u w:val="single"/>
        </w:rPr>
        <w:t>Pennod 6: Labelu</w:t>
      </w:r>
    </w:p>
    <w:p w:rsidR="00D7066B" w:rsidRPr="00E57649" w:rsidRDefault="00D7066B" w:rsidP="00D7066B">
      <w:pPr>
        <w:spacing w:line="240" w:lineRule="auto"/>
      </w:pPr>
      <w:r>
        <w:t xml:space="preserve">Mae’r bennod hon yn cynnig deddfu dros labelu gorfodol fel rhan o’r </w:t>
      </w:r>
      <w:r w:rsidR="0037330D">
        <w:t>cynllun dychwelyd ernes</w:t>
      </w:r>
      <w:r>
        <w:t xml:space="preserve"> i sicrhau bod y cynllun yn gweithredu’n ddidrafferth fel bod manwerthwyr, safleoedd sy’n gwerthu i’r diwydiant, defnyddwyr a’r rheini sy’n gyfrifol am ailgylchu neu ailddefnyddio cynwysyddion, yn gallu adnabod cynwysyddion cymwys yn gyflym ac yn hawdd. Rydym hefyd yn ystyried labelu fel mesur </w:t>
      </w:r>
      <w:r>
        <w:lastRenderedPageBreak/>
        <w:t xml:space="preserve">angenrheidiol i leihau’r risg o dwyll yn sylweddol, gan sicrhau, unwaith y bydd y cynwysyddion wedi’u sganio a’u dychwelyd, eu bod yn colli eu gwerth ernes ac nad oes modd eu dychwelyd eto. Bydd labelu hefyd yn rhoi eglurder i ddefnyddwyr er mwyn iddynt ddeall pa gynwysyddion diodydd sy’n cael eu cwmpasu gan y </w:t>
      </w:r>
      <w:r w:rsidR="0037330D">
        <w:t>cynllun dychwelyd ernes</w:t>
      </w:r>
      <w:r>
        <w:t xml:space="preserve">. </w:t>
      </w:r>
    </w:p>
    <w:p w:rsidR="00D7066B" w:rsidRDefault="00D7066B" w:rsidP="00D7066B">
      <w:pPr>
        <w:spacing w:line="240" w:lineRule="auto"/>
        <w:rPr>
          <w:u w:val="single"/>
        </w:rPr>
      </w:pPr>
      <w:r>
        <w:rPr>
          <w:u w:val="single"/>
        </w:rPr>
        <w:t xml:space="preserve">Pennod 7: Awdurdodau Lleol </w:t>
      </w:r>
    </w:p>
    <w:p w:rsidR="00D7066B" w:rsidRPr="00E57649" w:rsidRDefault="00D7066B" w:rsidP="00D7066B">
      <w:pPr>
        <w:spacing w:line="240" w:lineRule="auto"/>
      </w:pPr>
      <w:r>
        <w:t xml:space="preserve">Mae’r bennod hon yn edrych ar yr effaith y bydd </w:t>
      </w:r>
      <w:r w:rsidR="0037330D">
        <w:t>cynllun dychwelyd ernes</w:t>
      </w:r>
      <w:r>
        <w:t xml:space="preserve"> yn ei chael ar awdurdodau lleol a’r ffordd y bydd cynwysyddion a gwmpesir gan y cynllun yn cael eu trin pan fydd y cynwysyddion hyn, er gwaethaf cyflwyno’r </w:t>
      </w:r>
      <w:r w:rsidR="0037330D">
        <w:t>cynllun dychwelyd ernes</w:t>
      </w:r>
      <w:r>
        <w:t xml:space="preserve"> a’r mannau dychwelyd penodol, yn dal i fynd i ffrydiau gwastraff awdurdodau lleol yn y pen draw. Y peth pwysicaf yw’r angen i holi barn pobl ynghylch sut dylai awdurdodau lleol gael eu had-dalu’n ariannol am y costau sy’n gysylltiedig â thrin deunydd </w:t>
      </w:r>
      <w:r w:rsidR="0037330D">
        <w:t>y cynllun</w:t>
      </w:r>
      <w:r>
        <w:t xml:space="preserve">. Roedd yr ymgynghoriad yn cynnig tri opsiwn, y cyntaf yn ddull ‘gwneud dim’ ac yn caniatáu i </w:t>
      </w:r>
      <w:r w:rsidR="0037330D">
        <w:t>awdurdodau lleol</w:t>
      </w:r>
      <w:r>
        <w:t xml:space="preserve"> gael ad-d</w:t>
      </w:r>
      <w:r w:rsidR="00AD32E5">
        <w:t>aliad am ernesau’r cynwysyddion</w:t>
      </w:r>
      <w:r w:rsidR="0037330D" w:rsidRPr="0037330D">
        <w:t xml:space="preserve"> </w:t>
      </w:r>
      <w:r w:rsidR="0037330D">
        <w:t>cynllun dychwelyd ernes</w:t>
      </w:r>
      <w:r>
        <w:t xml:space="preserve"> a gesglir yn eu ffrydiau gwastraff. Yr ail opsiwn yw caniatáu i’r </w:t>
      </w:r>
      <w:r w:rsidR="0037330D">
        <w:t>Sefydliad Rheoli Ernes</w:t>
      </w:r>
      <w:r>
        <w:t xml:space="preserve"> wneud taliadau i </w:t>
      </w:r>
      <w:r w:rsidR="0037330D">
        <w:t xml:space="preserve">awdurdodau lleol </w:t>
      </w:r>
      <w:r>
        <w:t>am y deunyddi</w:t>
      </w:r>
      <w:r w:rsidR="00AD32E5">
        <w:t>au hyn drwy Weinyddwr y Cynllun</w:t>
      </w:r>
      <w:r w:rsidR="004909B0" w:rsidRPr="004909B0">
        <w:t xml:space="preserve"> </w:t>
      </w:r>
      <w:r w:rsidR="004909B0">
        <w:t>Cyfrifoldeb Estynedig Cynhyrchwyr</w:t>
      </w:r>
      <w:r>
        <w:t xml:space="preserve">. O dan y fformiwla ariannu arfaethedig ar gyfer y </w:t>
      </w:r>
      <w:r w:rsidR="004909B0">
        <w:t>Cyfrifoldeb Estynedig Cynhyrchwyr</w:t>
      </w:r>
      <w:r>
        <w:t xml:space="preserve"> ar ddeunydd pacio, bydd yn ofynnol i gynhyrchwyr deunydd pacio dalu costau net rheoli gwastraff deunydd pacio mewn ffrydiau gwastraff awdurdodau lleol. Byddai’r fformiwla ariannu a ddatblygwyd ar gyfer y taliadau hyn dan </w:t>
      </w:r>
      <w:r w:rsidR="004909B0">
        <w:t>Gyfrifoldeb Estynedig Cynhyrchwyr</w:t>
      </w:r>
      <w:r>
        <w:t xml:space="preserve"> yn cynnwys costau cynwysyddion </w:t>
      </w:r>
      <w:r w:rsidR="00D72A48">
        <w:t>cynllun dychwelyd ernes</w:t>
      </w:r>
      <w:r>
        <w:t xml:space="preserve">. Mae’r trydydd opsiwn a gyflwynir yn opsiwn hybrid, lle mae’r </w:t>
      </w:r>
      <w:r w:rsidR="0037330D">
        <w:t>Sefydliad Rheoli Ernes</w:t>
      </w:r>
      <w:r>
        <w:t xml:space="preserve"> yn talu gwerth ernes ar gynwysyddion sy’n cael eu dychwelyd a bod unrhyw ddeunydd ychwanegol </w:t>
      </w:r>
      <w:r w:rsidR="004909B0">
        <w:t xml:space="preserve">y cynllun </w:t>
      </w:r>
      <w:r>
        <w:t xml:space="preserve">mewn ffrydiau gwastraff yr </w:t>
      </w:r>
      <w:r w:rsidR="0037330D">
        <w:t xml:space="preserve">awdurdod lleol </w:t>
      </w:r>
      <w:r>
        <w:t xml:space="preserve">yn cael ei gwmpasu gan fformiwla ariannu yn Opsiwn 2. Yn yr ymgynghoriad, rydym yn nodi y byddai’n well gennym fwrw ymlaen ag Opsiwn 2 ar gyfer dyluniad terfynol y cynllun. </w:t>
      </w:r>
    </w:p>
    <w:p w:rsidR="00D7066B" w:rsidRDefault="00D7066B" w:rsidP="00D7066B">
      <w:pPr>
        <w:spacing w:line="240" w:lineRule="auto"/>
      </w:pPr>
      <w:r>
        <w:rPr>
          <w:u w:val="single"/>
        </w:rPr>
        <w:t xml:space="preserve">Pennod 8: Monitro a Gorfodi Cydymffurfedd </w:t>
      </w:r>
      <w:r>
        <w:t xml:space="preserve">           </w:t>
      </w:r>
    </w:p>
    <w:p w:rsidR="00D7066B" w:rsidRDefault="00D7066B" w:rsidP="00D7066B">
      <w:pPr>
        <w:spacing w:line="240" w:lineRule="auto"/>
      </w:pPr>
      <w:r>
        <w:t xml:space="preserve">Mae’r bennod hon yn rhoi golwg gyffredinol ar sut bydd y </w:t>
      </w:r>
      <w:r w:rsidR="004909B0">
        <w:t>cynllun dychwelyd ernes</w:t>
      </w:r>
      <w:r>
        <w:t xml:space="preserve"> yn cael ei fonitro a’i orfodi. Credwn mai’r rheoleiddwyr amgylcheddol yng Nghymru, Lloegr a Gogledd Iwerddon sydd yn y sefyllfa orau i fod yn Rheoleiddwyr Cynllun ar gyfer cynllun dychwelyd ernes - cynwysyddion diodydd ac i fonitro a gorfodi’r gweithredwyr sy’n gorfod cydymffurfio â’r cynllun. Yn ogystal â hyn, rydym yn credu bod rôl i awdurdodau lleol / Safonau Masnach reoleiddio’r rhwymedigaethau sy’n wynebu defnyddwyr a osodir ar fanwerthwyr. </w:t>
      </w:r>
    </w:p>
    <w:p w:rsidR="00D7066B" w:rsidRDefault="00D7066B" w:rsidP="00D7066B">
      <w:pPr>
        <w:spacing w:line="240" w:lineRule="auto"/>
      </w:pPr>
      <w:r>
        <w:t xml:space="preserve">Mae’r bennod yn rhoi enghreifftiau o’r troseddau nodweddiadol y gallai gwahanol gyfranogwyr y cynllun eu cyflawni a pha reoleiddiwr fyddai’n gyfrifol am ddelio â’r drosedd. Rydym hefyd yn </w:t>
      </w:r>
      <w:r w:rsidR="004909B0">
        <w:t>cynnig</w:t>
      </w:r>
      <w:r>
        <w:t xml:space="preserve"> </w:t>
      </w:r>
      <w:r w:rsidR="004909B0">
        <w:t>arwydd</w:t>
      </w:r>
      <w:r>
        <w:t xml:space="preserve"> o’r cosbau a </w:t>
      </w:r>
      <w:r w:rsidR="004909B0">
        <w:t>allai</w:t>
      </w:r>
      <w:r>
        <w:t xml:space="preserve"> </w:t>
      </w:r>
      <w:r w:rsidR="004909B0">
        <w:t>g</w:t>
      </w:r>
      <w:r>
        <w:t xml:space="preserve">ael eu cyflwyno ar y rheini sy’n troseddu yn y </w:t>
      </w:r>
      <w:r w:rsidR="004909B0">
        <w:t>cynllun</w:t>
      </w:r>
      <w:r>
        <w:t xml:space="preserve">, gan sicrhau bod unrhyw ymateb gorfodi yn gymesur ac yn briodol i’r sefyllfa.  </w:t>
      </w:r>
    </w:p>
    <w:p w:rsidR="00D7066B" w:rsidRDefault="00D7066B" w:rsidP="00D7066B">
      <w:pPr>
        <w:pStyle w:val="Heading2"/>
      </w:pPr>
      <w:bookmarkStart w:id="4" w:name="_Toc62048137"/>
      <w:r>
        <w:lastRenderedPageBreak/>
        <w:t>Crynodeb o’r dadansoddiad</w:t>
      </w:r>
      <w:bookmarkEnd w:id="4"/>
      <w:r>
        <w:t xml:space="preserve"> </w:t>
      </w:r>
    </w:p>
    <w:p w:rsidR="00D7066B" w:rsidRDefault="00D7066B" w:rsidP="00D7066B">
      <w:r>
        <w:t xml:space="preserve">Mae Asesiad o Effaith yr ymgynghoriad ar </w:t>
      </w:r>
      <w:r w:rsidR="004909B0">
        <w:t>gynllun dychwelyd ernes</w:t>
      </w:r>
      <w:r>
        <w:t xml:space="preserve"> ar gyfer cynwysyddion diodydd yn edrych ar </w:t>
      </w:r>
      <w:r w:rsidR="004909B0">
        <w:t>dair</w:t>
      </w:r>
      <w:r>
        <w:t xml:space="preserve"> senario ar gyfer y cyfnod 2023-2032</w:t>
      </w:r>
      <w:r>
        <w:rPr>
          <w:rStyle w:val="FootnoteReference"/>
        </w:rPr>
        <w:footnoteReference w:id="3"/>
      </w:r>
      <w:r>
        <w:t>. At ddibenion yr Asesiad o Effaith, ar gyfer opsiynau</w:t>
      </w:r>
      <w:r w:rsidR="004909B0">
        <w:t>’r</w:t>
      </w:r>
      <w:r>
        <w:t xml:space="preserve"> </w:t>
      </w:r>
      <w:r w:rsidR="004909B0">
        <w:t>cynllun</w:t>
      </w:r>
      <w:r>
        <w:t xml:space="preserve"> a ystyriwyd, y lefel ernes dybiedig yw 20c, gyda chyfradd casglu 85% ar gyfer y cynwysyddion cymwys. </w:t>
      </w:r>
    </w:p>
    <w:p w:rsidR="00D7066B" w:rsidRDefault="00D7066B" w:rsidP="00D7066B">
      <w:r>
        <w:t xml:space="preserve">Mae senario sylfaenol ‘Gwneud dim’ wedi’i gynnwys fel opsiwn 1 lle nad oes </w:t>
      </w:r>
      <w:r w:rsidR="00DD31DE">
        <w:t>cynllun dychwelyd ernes</w:t>
      </w:r>
      <w:r>
        <w:t xml:space="preserve"> ar gyfer cynwysyddion diodydd, ond tybir y byddai diwygiadau i gyfrifoldeb y cynhyrchydd dros ddeunydd pacio a chysondeb casgliadau ailgylchu trefol yn mynd rhagddynt, ac y gallai cynwysyddion diodydd fod yn rhan o gwmpas y rhain. </w:t>
      </w:r>
    </w:p>
    <w:p w:rsidR="00D7066B" w:rsidRDefault="00D7066B" w:rsidP="00D7066B">
      <w:r>
        <w:t xml:space="preserve">Mae Opsiwn 2 yn </w:t>
      </w:r>
      <w:r w:rsidR="00DD31DE">
        <w:t>gynllun dychwelyd ernes</w:t>
      </w:r>
      <w:r>
        <w:t xml:space="preserve"> ar gyfer cynwysyddion diodydd, gan gynnwys poteli plastig PET, poteli gwydr, caniau alwm</w:t>
      </w:r>
      <w:r w:rsidR="00937E68">
        <w:t>iniwm a dur o unrhyw faint (</w:t>
      </w:r>
      <w:r>
        <w:t xml:space="preserve">hollgynhwysol). Byddai hyn yn tynnu cynwysyddion diodydd o’r diwygiadau pacio ehangach sy’n rhan o gyfrifoldeb cynhyrchwyr, a byddai disgwyl i’r rhan fwyaf o’r cynwysyddion diodydd cymwys gael eu casglu drwy’r </w:t>
      </w:r>
      <w:r w:rsidR="00DD31DE">
        <w:t>cynllun dychwelyd ernes</w:t>
      </w:r>
      <w:r>
        <w:t xml:space="preserve">.  </w:t>
      </w:r>
    </w:p>
    <w:p w:rsidR="00D7066B" w:rsidRDefault="00EE3D52" w:rsidP="00D7066B">
      <w:r>
        <w:rPr>
          <w:rFonts w:eastAsiaTheme="minorHAnsi" w:cs="Arial"/>
          <w:szCs w:val="24"/>
        </w:rPr>
        <w:t>Mae opsiwn 3 yn gynllun dychwelyd ernes gyda chynwysyddion diodydd o’r un deunyddiau ag opsiwn 2 yn cael eu gwerthu’n unigol (hy nid mewn sawl pecyn) a llai na 750ml o ran maint (cynllun dychwelyd ernes ar hyd y lle).</w:t>
      </w:r>
    </w:p>
    <w:p w:rsidR="00D7066B" w:rsidRDefault="00D7066B" w:rsidP="00D7066B">
      <w:r>
        <w:t xml:space="preserve">Mae Opsiwn 4 yn fersiwn o opsiwn 2 ond nid yw cynwysyddion </w:t>
      </w:r>
      <w:r w:rsidR="00B65C3E">
        <w:t>gwydr wedi eu cynnwys (</w:t>
      </w:r>
      <w:r>
        <w:t xml:space="preserve">Dim Gwydr). </w:t>
      </w:r>
    </w:p>
    <w:p w:rsidR="00D7066B" w:rsidRDefault="00EE3D52" w:rsidP="00D7066B">
      <w:r>
        <w:rPr>
          <w:rFonts w:eastAsiaTheme="minorHAnsi" w:cs="Arial"/>
          <w:szCs w:val="24"/>
        </w:rPr>
        <w:t>Yr opsiwn economaidd a ffafrir o ran yr Asesiad o Effaith y cynllun dychwelyd ernes yw cynllun hollgynhwysol i ddarparu llinell sylfaen i lywio’r Asesiad o’r Effaith ar gyfer Cyfrifoldeb Estynedig Cynhyrchwyr a chysondeb. Y rheswm dros hyn yw y bydd cwmpas y cynllun dychwelyd ernes yn pennu beth sy’n cael ei ailgylchu ar ochr y ffordd a pha ddeunydd pacio sy’n rhan o gwmpas Cyfrifoldeb Estynedig Cynhyrchwyr. Nid oedd yn ymarferol asesu’r holl opsiynau posibl yn llawn o safbwynt cysondeb a Chyfrifoldeb Estynedig Cynhyrchwyr ar gyfer gwahanol ganlyniadau cynllun dychwelyd ernes oherwydd nifer y senarios a grëwyd. Fodd bynnag, fel y nodwyd, mae cwmpas yr ymgynghoriad yn agored o hyd er mwyn caniatáu i Weinidogion ystyried cwmpas y cynllun dychwelyd ernes terfynol ymhellach. Bydd penderfyniad ynghylch cwmpas y cynllun dychwelyd ernes yn cael ei wneud yn ystod haf 2021.</w:t>
      </w:r>
    </w:p>
    <w:p w:rsidR="00D7066B" w:rsidRDefault="00D7066B" w:rsidP="00D7066B">
      <w:r>
        <w:t xml:space="preserve">Amcangyfrifir y bydd cyfanswm </w:t>
      </w:r>
      <w:r w:rsidR="00DD31DE">
        <w:t>g</w:t>
      </w:r>
      <w:r>
        <w:t xml:space="preserve">werth </w:t>
      </w:r>
      <w:r w:rsidR="00DD31DE">
        <w:t>p</w:t>
      </w:r>
      <w:r>
        <w:t xml:space="preserve">resennol </w:t>
      </w:r>
      <w:r w:rsidR="00DD31DE">
        <w:t>n</w:t>
      </w:r>
      <w:r>
        <w:t xml:space="preserve">et y newidiadau hyn sy’n gysylltiedig â’r opsiwn economaidd a ffafrir (opsiwn 2) yn £5,885m dros y cyfnod </w:t>
      </w:r>
      <w:r>
        <w:lastRenderedPageBreak/>
        <w:t xml:space="preserve">arfarnu 2022-2032 (prisiau 2018 a blwyddyn sylfaen 2022). Mae’r gymhareb buddion i gostau cysylltiedig yn cyfateb i 1.927, sef yr uchaf o’r opsiynau a ddadansoddwyd yn yr Asesiad o Effaith. </w:t>
      </w:r>
    </w:p>
    <w:p w:rsidR="00D7066B" w:rsidRPr="00404DAC" w:rsidRDefault="00D7066B" w:rsidP="00D7066B">
      <w:pPr>
        <w:rPr>
          <w:rFonts w:cs="Arial"/>
          <w:szCs w:val="24"/>
        </w:rPr>
      </w:pPr>
      <w:r>
        <w:t>Yn ôl ein dadansoddiad, bydd y gost uniongyrchol flynyddol gyfatebol i fusnesau dros y cyfnod arfarnu (prisiau gostyngol 2018, blwyddyn sylfaen 2022) yn £323m ar gyfer yr opsiwn economaidd a ffafrir (</w:t>
      </w:r>
      <w:r w:rsidR="00DD31DE">
        <w:t>cynllun dychwelyd ernes</w:t>
      </w:r>
      <w:r>
        <w:t xml:space="preserve"> hollgynhwysol).</w:t>
      </w:r>
    </w:p>
    <w:p w:rsidR="00C0750F" w:rsidRDefault="00CE33E2">
      <w:bookmarkStart w:id="5" w:name="cysill"/>
      <w:bookmarkEnd w:id="5"/>
    </w:p>
    <w:sectPr w:rsidR="00C075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91" w:rsidRDefault="00726291" w:rsidP="00D7066B">
      <w:pPr>
        <w:spacing w:before="0" w:after="0" w:line="240" w:lineRule="auto"/>
      </w:pPr>
      <w:r>
        <w:separator/>
      </w:r>
    </w:p>
  </w:endnote>
  <w:endnote w:type="continuationSeparator" w:id="0">
    <w:p w:rsidR="00726291" w:rsidRDefault="00726291" w:rsidP="00D706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91" w:rsidRDefault="00726291" w:rsidP="00D7066B">
      <w:pPr>
        <w:spacing w:before="0" w:after="0" w:line="240" w:lineRule="auto"/>
      </w:pPr>
      <w:r>
        <w:separator/>
      </w:r>
    </w:p>
  </w:footnote>
  <w:footnote w:type="continuationSeparator" w:id="0">
    <w:p w:rsidR="00726291" w:rsidRDefault="00726291" w:rsidP="00D7066B">
      <w:pPr>
        <w:spacing w:before="0" w:after="0" w:line="240" w:lineRule="auto"/>
      </w:pPr>
      <w:r>
        <w:continuationSeparator/>
      </w:r>
    </w:p>
  </w:footnote>
  <w:footnote w:id="1">
    <w:p w:rsidR="0000146F" w:rsidRPr="002A0563" w:rsidRDefault="0000146F">
      <w:pPr>
        <w:pStyle w:val="FootnoteText"/>
        <w:rPr>
          <w:lang w:val="en-GB"/>
        </w:rPr>
      </w:pPr>
      <w:r>
        <w:rPr>
          <w:rStyle w:val="FootnoteReference"/>
        </w:rPr>
        <w:footnoteRef/>
      </w:r>
      <w:r>
        <w:t xml:space="preserve"> </w:t>
      </w:r>
      <w:r w:rsidR="00F0326D">
        <w:t>Oni nodir yn wahanol, mae “Llywodraeth”</w:t>
      </w:r>
      <w:r w:rsidRPr="0000146F">
        <w:t xml:space="preserve"> yn cyfeirio at Lywodraeth y DU ar </w:t>
      </w:r>
      <w:r w:rsidR="00385C7E">
        <w:t>ran</w:t>
      </w:r>
      <w:r w:rsidR="00F0326D">
        <w:t xml:space="preserve"> Lloegr, Llywodraeth Cymru a’</w:t>
      </w:r>
      <w:r w:rsidRPr="0000146F">
        <w:t>r Adran Amaethyddiaeth, yr Amgylchedd a Materion Gwledig yng Ngogledd Iwerddon</w:t>
      </w:r>
    </w:p>
  </w:footnote>
  <w:footnote w:id="2">
    <w:p w:rsidR="00D7066B" w:rsidRDefault="00D7066B" w:rsidP="00D7066B">
      <w:pPr>
        <w:pStyle w:val="FootnoteText"/>
      </w:pPr>
      <w:r>
        <w:rPr>
          <w:rStyle w:val="FootnoteReference"/>
        </w:rPr>
        <w:footnoteRef/>
      </w:r>
      <w:r>
        <w:t xml:space="preserve"> </w:t>
      </w:r>
      <w:hyperlink r:id="rId1" w:history="1">
        <w:r>
          <w:rPr>
            <w:rStyle w:val="Hyperlink"/>
          </w:rPr>
          <w:t>https://www.gov.uk/government/publications/introduction-of-a-new-plastic-packaging-tax</w:t>
        </w:r>
      </w:hyperlink>
      <w:r>
        <w:t xml:space="preserve"> </w:t>
      </w:r>
    </w:p>
  </w:footnote>
  <w:footnote w:id="3">
    <w:p w:rsidR="00D7066B" w:rsidRDefault="00D7066B" w:rsidP="00D7066B">
      <w:pPr>
        <w:pStyle w:val="FootnoteText"/>
      </w:pPr>
      <w:r>
        <w:rPr>
          <w:rStyle w:val="FootnoteReference"/>
        </w:rPr>
        <w:footnoteRef/>
      </w:r>
      <w:r w:rsidR="00DD31DE">
        <w:t xml:space="preserve"> </w:t>
      </w:r>
      <w:r>
        <w:t xml:space="preserve">Mae’r </w:t>
      </w:r>
      <w:r>
        <w:t xml:space="preserve">Asesiad o’r Effaith hwn wedi cael ei fodelu ar </w:t>
      </w:r>
      <w:r w:rsidR="00DD31DE">
        <w:t>gynllun dychwelyd ernes</w:t>
      </w:r>
      <w:r>
        <w:t xml:space="preserve"> sy’n cael ei roi ar waith yn 2023 at ddibenion yr ymgynghoriad hwn. Nid oedd modd diwygio’r dadansoddiad ar fyr rybudd i adlewyrchu dyddiad gweithredu’r diweddariad sef diwedd 2024. Bydd yr Asesiad Terfynol o Effaith yn adlewyrchu dyddiad gweithredu arfaethedig y </w:t>
      </w:r>
      <w:r w:rsidR="00DD31DE">
        <w:t>cynllun dychwelyd ernes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6B"/>
    <w:rsid w:val="0000146F"/>
    <w:rsid w:val="000D0523"/>
    <w:rsid w:val="000D77EF"/>
    <w:rsid w:val="002352AC"/>
    <w:rsid w:val="002A0563"/>
    <w:rsid w:val="002C2AD1"/>
    <w:rsid w:val="0037330D"/>
    <w:rsid w:val="00385C7E"/>
    <w:rsid w:val="00425EEE"/>
    <w:rsid w:val="004909B0"/>
    <w:rsid w:val="005A31BA"/>
    <w:rsid w:val="00652004"/>
    <w:rsid w:val="006741B4"/>
    <w:rsid w:val="00697465"/>
    <w:rsid w:val="006F4EB3"/>
    <w:rsid w:val="00726291"/>
    <w:rsid w:val="007E67A7"/>
    <w:rsid w:val="008C1019"/>
    <w:rsid w:val="00927EE2"/>
    <w:rsid w:val="00937E68"/>
    <w:rsid w:val="0096440E"/>
    <w:rsid w:val="00967A74"/>
    <w:rsid w:val="00A1449F"/>
    <w:rsid w:val="00A15195"/>
    <w:rsid w:val="00A26017"/>
    <w:rsid w:val="00AD32E5"/>
    <w:rsid w:val="00B50EA4"/>
    <w:rsid w:val="00B65C3E"/>
    <w:rsid w:val="00C01274"/>
    <w:rsid w:val="00CB1A66"/>
    <w:rsid w:val="00CE33E2"/>
    <w:rsid w:val="00D146F3"/>
    <w:rsid w:val="00D46547"/>
    <w:rsid w:val="00D7066B"/>
    <w:rsid w:val="00D72A48"/>
    <w:rsid w:val="00D8438B"/>
    <w:rsid w:val="00DA0729"/>
    <w:rsid w:val="00DD31DE"/>
    <w:rsid w:val="00DF0955"/>
    <w:rsid w:val="00E15E06"/>
    <w:rsid w:val="00EE3D52"/>
    <w:rsid w:val="00F0326D"/>
    <w:rsid w:val="00F6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84357-701B-4D15-9711-A353778A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D7066B"/>
    <w:pPr>
      <w:spacing w:before="240" w:after="120" w:line="276" w:lineRule="auto"/>
    </w:pPr>
    <w:rPr>
      <w:rFonts w:ascii="Arial" w:eastAsia="Calibri" w:hAnsi="Arial" w:cs="Times New Roman"/>
      <w:sz w:val="24"/>
      <w:lang w:val="cy-GB"/>
    </w:rPr>
  </w:style>
  <w:style w:type="paragraph" w:styleId="Heading1">
    <w:name w:val="heading 1"/>
    <w:basedOn w:val="Normal"/>
    <w:next w:val="Normal"/>
    <w:link w:val="Heading1Char"/>
    <w:uiPriority w:val="2"/>
    <w:unhideWhenUsed/>
    <w:qFormat/>
    <w:rsid w:val="00D7066B"/>
    <w:pPr>
      <w:keepNext/>
      <w:keepLines/>
      <w:spacing w:before="480" w:line="240" w:lineRule="auto"/>
      <w:outlineLvl w:val="0"/>
    </w:pPr>
    <w:rPr>
      <w:rFonts w:eastAsia="Times New Roman"/>
      <w:b/>
      <w:bCs/>
      <w:color w:val="008938"/>
      <w:sz w:val="44"/>
      <w:szCs w:val="28"/>
    </w:rPr>
  </w:style>
  <w:style w:type="paragraph" w:styleId="Heading2">
    <w:name w:val="heading 2"/>
    <w:basedOn w:val="Normal"/>
    <w:next w:val="Normal"/>
    <w:link w:val="Heading2Char"/>
    <w:uiPriority w:val="3"/>
    <w:unhideWhenUsed/>
    <w:qFormat/>
    <w:rsid w:val="00D7066B"/>
    <w:pPr>
      <w:keepNext/>
      <w:keepLines/>
      <w:spacing w:before="480" w:line="240" w:lineRule="auto"/>
      <w:outlineLvl w:val="1"/>
    </w:pPr>
    <w:rPr>
      <w:rFonts w:eastAsia="Times New Roman"/>
      <w:b/>
      <w:bCs/>
      <w:color w:val="00893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7066B"/>
    <w:rPr>
      <w:rFonts w:ascii="Arial" w:eastAsia="Times New Roman" w:hAnsi="Arial" w:cs="Times New Roman"/>
      <w:b/>
      <w:bCs/>
      <w:color w:val="008938"/>
      <w:sz w:val="44"/>
      <w:szCs w:val="28"/>
      <w:lang w:val="cy-GB"/>
    </w:rPr>
  </w:style>
  <w:style w:type="character" w:customStyle="1" w:styleId="Heading2Char">
    <w:name w:val="Heading 2 Char"/>
    <w:basedOn w:val="DefaultParagraphFont"/>
    <w:link w:val="Heading2"/>
    <w:uiPriority w:val="3"/>
    <w:rsid w:val="00D7066B"/>
    <w:rPr>
      <w:rFonts w:ascii="Arial" w:eastAsia="Times New Roman" w:hAnsi="Arial" w:cs="Times New Roman"/>
      <w:b/>
      <w:bCs/>
      <w:color w:val="008938"/>
      <w:sz w:val="36"/>
      <w:szCs w:val="26"/>
      <w:lang w:val="cy-GB"/>
    </w:rPr>
  </w:style>
  <w:style w:type="character" w:styleId="Hyperlink">
    <w:name w:val="Hyperlink"/>
    <w:uiPriority w:val="99"/>
    <w:rsid w:val="00D7066B"/>
    <w:rPr>
      <w:color w:val="0000FF"/>
      <w:u w:val="single"/>
    </w:rPr>
  </w:style>
  <w:style w:type="paragraph" w:styleId="FootnoteText">
    <w:name w:val="footnote text"/>
    <w:aliases w:val="fn,FOOTNOTES,Footnote,Footnote Text Char Char,Footnote Text Char Char Char,Footnote Text Char Char Char Char,Footnote Text1 Char,Footnote Text1,Footnote Text1 Char Char Char,Footnote Text1 Char Char Char Char Char Char Char Char,Footnotes"/>
    <w:basedOn w:val="Normal"/>
    <w:link w:val="FootnoteTextChar"/>
    <w:uiPriority w:val="99"/>
    <w:unhideWhenUsed/>
    <w:rsid w:val="00D7066B"/>
    <w:pPr>
      <w:spacing w:before="0" w:after="0" w:line="240" w:lineRule="auto"/>
    </w:pPr>
    <w:rPr>
      <w:sz w:val="20"/>
      <w:szCs w:val="20"/>
    </w:rPr>
  </w:style>
  <w:style w:type="character" w:customStyle="1" w:styleId="FootnoteTextChar">
    <w:name w:val="Footnote Text Char"/>
    <w:aliases w:val="fn Char,FOOTNOTES Char,Footnote Char,Footnote Text Char Char Char1,Footnote Text Char Char Char Char1,Footnote Text Char Char Char Char Char,Footnote Text1 Char Char,Footnote Text1 Char1,Footnote Text1 Char Char Char Char"/>
    <w:basedOn w:val="DefaultParagraphFont"/>
    <w:link w:val="FootnoteText"/>
    <w:uiPriority w:val="99"/>
    <w:rsid w:val="00D7066B"/>
    <w:rPr>
      <w:rFonts w:ascii="Arial" w:eastAsia="Calibri" w:hAnsi="Arial" w:cs="Times New Roman"/>
      <w:sz w:val="20"/>
      <w:szCs w:val="20"/>
      <w:lang w:val="cy-GB"/>
    </w:rPr>
  </w:style>
  <w:style w:type="character" w:styleId="FootnoteReference">
    <w:name w:val="footnote reference"/>
    <w:aliases w:val="stylish,number,SUPERS,Footnote Reference Superscript,Footnote symbol,BVI fnr,-E Fußnotenzeichen,Source Reference,Footnote reference number,note TESI,Times 10 Point,Exposant 3 Point,Ref,de nota al pie,EN Footnote Reference,ftr,ftref,FR"/>
    <w:basedOn w:val="DefaultParagraphFont"/>
    <w:uiPriority w:val="99"/>
    <w:unhideWhenUsed/>
    <w:qFormat/>
    <w:rsid w:val="00D7066B"/>
    <w:rPr>
      <w:vertAlign w:val="superscript"/>
    </w:rPr>
  </w:style>
  <w:style w:type="paragraph" w:styleId="BalloonText">
    <w:name w:val="Balloon Text"/>
    <w:basedOn w:val="Normal"/>
    <w:link w:val="BalloonTextChar"/>
    <w:uiPriority w:val="99"/>
    <w:semiHidden/>
    <w:unhideWhenUsed/>
    <w:rsid w:val="0000146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6F"/>
    <w:rPr>
      <w:rFonts w:ascii="Segoe UI" w:eastAsia="Calibri" w:hAnsi="Segoe UI" w:cs="Segoe UI"/>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introduction-of-a-new-plastic-packaging-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A33493545</value>
    </field>
    <field name="Objective-Title">
      <value order="0">DRS Executive Summary - Cymraeg - at 19.03.21</value>
    </field>
    <field name="Objective-Description">
      <value order="0"/>
    </field>
    <field name="Objective-CreationStamp">
      <value order="0">2021-02-17T15:59:39Z</value>
    </field>
    <field name="Objective-IsApproved">
      <value order="0">false</value>
    </field>
    <field name="Objective-IsPublished">
      <value order="0">true</value>
    </field>
    <field name="Objective-DatePublished">
      <value order="0">2021-03-19T16:44:34Z</value>
    </field>
    <field name="Objective-ModificationStamp">
      <value order="0">2021-03-19T16:44:52Z</value>
    </field>
    <field name="Objective-Owner">
      <value order="0">Stevenson, Dan (ESNR-ERA-ResourceEfficiency&amp;CircularEconomy)</value>
    </field>
    <field name="Objective-Path">
      <value order="0">Objective Global Folder:Business File Plan:Economy, Skills &amp; Natural Resources (ESNR):Economy, Skills &amp; Natural Resources (ESNR) - ERA - Water, Waste &amp; Resource Efficiency and Flood Division:1 - Save:Waste Strategy:Strategy &amp; Sector Plan &amp; overarching policy development - including programme management:Resource Effciency - Development - 2011 -2020 - Waste Strategy :Deposit Return Scheme 2021 consultation and impact assessment</value>
    </field>
    <field name="Objective-Parent">
      <value order="0">Deposit Return Scheme 2021 consultation and impact assessment</value>
    </field>
    <field name="Objective-State">
      <value order="0">Published</value>
    </field>
    <field name="Objective-VersionId">
      <value order="0">vA67111518</value>
    </field>
    <field name="Objective-Version">
      <value order="0">2.0</value>
    </field>
    <field name="Objective-VersionNumber">
      <value order="0">2</value>
    </field>
    <field name="Objective-VersionComment">
      <value order="0"/>
    </field>
    <field name="Objective-FileNumber">
      <value order="0">qA1105107</value>
    </field>
    <field name="Objective-Classification">
      <value order="0">Official</value>
    </field>
    <field name="Objective-Caveats">
      <value order="0"/>
    </field>
  </systemFields>
  <catalogues>
    <catalogue name="Document Type Catalogue" type="type" ori="id:cA14">
      <field name="Objective-Date Acquired">
        <value order="0">2021-02-17T00:00:00Z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2746</Words>
  <Characters>15654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CYMEN</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Davies</dc:creator>
  <cp:keywords/>
  <dc:description/>
  <cp:lastModifiedBy>Vosper, Nicola</cp:lastModifiedBy>
  <cp:revision>2</cp:revision>
  <dcterms:created xsi:type="dcterms:W3CDTF">2021-03-22T16:43:00Z</dcterms:created>
  <dcterms:modified xsi:type="dcterms:W3CDTF">2021-03-22T16:43:00Z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A33493545</vt:lpwstr>
  </property>
  <property fmtid="{D5CDD505-2E9C-101B-9397-08002B2CF9AE}" pid="4" name="Objective-Title">
    <vt:lpwstr>DRS Executive Summary - Cymraeg - at 19.03.21</vt:lpwstr>
  </property>
  <property fmtid="{D5CDD505-2E9C-101B-9397-08002B2CF9AE}" pid="5" name="Objective-Description">
    <vt:lpwstr/>
  </property>
  <property fmtid="{D5CDD505-2E9C-101B-9397-08002B2CF9AE}" pid="6" name="Objective-CreationStamp">
    <vt:filetime>2021-02-17T15:59:55Z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2021-03-19T16:44:34Z</vt:filetime>
  </property>
  <property fmtid="{D5CDD505-2E9C-101B-9397-08002B2CF9AE}" pid="10" name="Objective-ModificationStamp">
    <vt:filetime>2021-03-19T16:44:52Z</vt:filetime>
  </property>
  <property fmtid="{D5CDD505-2E9C-101B-9397-08002B2CF9AE}" pid="11" name="Objective-Owner">
    <vt:lpwstr>Stevenson, Dan (ESNR-ERA-ResourceEfficiency&amp;CircularEconomy)</vt:lpwstr>
  </property>
  <property fmtid="{D5CDD505-2E9C-101B-9397-08002B2CF9AE}" pid="12" name="Objective-Path">
    <vt:lpwstr>Objective Global Folder:Business File Plan:Economy, Skills &amp; Natural Resources (ESNR):Economy, Skills &amp; Natural Resources (ESNR) - ERA - Water, Waste &amp; Resource Efficiency and Flood Division:1 - Save:Waste Strategy:Strategy &amp; Sector Plan &amp; overarching pol</vt:lpwstr>
  </property>
  <property fmtid="{D5CDD505-2E9C-101B-9397-08002B2CF9AE}" pid="13" name="Objective-Parent">
    <vt:lpwstr>Deposit Return Scheme 2021 consultation and impact assessment</vt:lpwstr>
  </property>
  <property fmtid="{D5CDD505-2E9C-101B-9397-08002B2CF9AE}" pid="14" name="Objective-State">
    <vt:lpwstr>Published</vt:lpwstr>
  </property>
  <property fmtid="{D5CDD505-2E9C-101B-9397-08002B2CF9AE}" pid="15" name="Objective-VersionId">
    <vt:lpwstr>vA67111518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qA1105107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Date Acquired">
    <vt:filetime>2021-02-17T00:00:00Z</vt:filetime>
  </property>
  <property fmtid="{D5CDD505-2E9C-101B-9397-08002B2CF9AE}" pid="25" name="Objective-Official Translation">
    <vt:lpwstr/>
  </property>
</Properties>
</file>