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3652"/>
        <w:gridCol w:w="3969"/>
        <w:gridCol w:w="2342"/>
      </w:tblGrid>
      <w:tr xmlns:wp14="http://schemas.microsoft.com/office/word/2010/wordml" w:rsidRPr="008B017B" w:rsidR="002D615D" w:rsidTr="008F3F18" w14:paraId="1D4F182B" wp14:textId="77777777">
        <w:trPr>
          <w:trHeight w:val="1163"/>
        </w:trPr>
        <w:tc>
          <w:tcPr>
            <w:tcW w:w="3828" w:type="dxa"/>
            <w:gridSpan w:val="2"/>
            <w:vMerge w:val="restart"/>
            <w:shd w:val="clear" w:color="auto" w:fill="auto"/>
          </w:tcPr>
          <w:p w:rsidRPr="005F0C88" w:rsidR="002D615D" w:rsidP="005F0C88" w:rsidRDefault="00125EFF" w14:paraId="672A6659" wp14:textId="77777777">
            <w:pPr>
              <w:spacing w:before="0" w:after="0" w:line="240" w:lineRule="auto"/>
              <w:rPr>
                <w:sz w:val="22"/>
              </w:rPr>
            </w:pPr>
            <w:r w:rsidRPr="005F0C88">
              <w:rPr>
                <w:noProof/>
                <w:sz w:val="22"/>
              </w:rPr>
              <w:drawing>
                <wp:inline xmlns:wp14="http://schemas.microsoft.com/office/word/2010/wordprocessingDrawing" distT="0" distB="0" distL="0" distR="0" wp14:anchorId="2E9CE4C5" wp14:editId="7777777">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3969" w:type="dxa"/>
            <w:shd w:val="clear" w:color="auto" w:fill="auto"/>
          </w:tcPr>
          <w:p w:rsidRPr="005F0C88" w:rsidR="002D615D" w:rsidP="005F0C88" w:rsidRDefault="005F0C88" w14:paraId="487EF57D" wp14:textId="77777777">
            <w:pPr>
              <w:spacing w:before="0" w:after="0" w:line="240" w:lineRule="auto"/>
              <w:rPr>
                <w:sz w:val="22"/>
              </w:rPr>
            </w:pPr>
            <w:r w:rsidRPr="005F0C88">
              <w:rPr>
                <w:sz w:val="22"/>
              </w:rPr>
              <w:t>ASF Consultation</w:t>
            </w:r>
          </w:p>
          <w:p w:rsidR="005F0C88" w:rsidP="005F0C88" w:rsidRDefault="005F0C88" w14:paraId="65F56102" wp14:textId="77777777">
            <w:pPr>
              <w:spacing w:before="0" w:after="0" w:line="240" w:lineRule="auto"/>
              <w:rPr>
                <w:sz w:val="22"/>
              </w:rPr>
            </w:pPr>
            <w:r>
              <w:rPr>
                <w:sz w:val="22"/>
              </w:rPr>
              <w:t>Exotic and Endemic Disease Control</w:t>
            </w:r>
          </w:p>
          <w:p w:rsidR="005F0C88" w:rsidP="005F0C88" w:rsidRDefault="005F0C88" w14:paraId="508A2217" wp14:textId="77777777">
            <w:pPr>
              <w:spacing w:before="0" w:after="0" w:line="240" w:lineRule="auto"/>
              <w:rPr>
                <w:sz w:val="22"/>
              </w:rPr>
            </w:pPr>
            <w:r>
              <w:rPr>
                <w:sz w:val="22"/>
              </w:rPr>
              <w:t>Department for Environment, Food and Rural Affairs</w:t>
            </w:r>
          </w:p>
          <w:p w:rsidR="005F0C88" w:rsidP="005F0C88" w:rsidRDefault="005F0C88" w14:paraId="313DD318" wp14:textId="77777777">
            <w:pPr>
              <w:spacing w:before="0" w:after="0" w:line="240" w:lineRule="auto"/>
              <w:rPr>
                <w:sz w:val="22"/>
              </w:rPr>
            </w:pPr>
            <w:r>
              <w:rPr>
                <w:sz w:val="22"/>
              </w:rPr>
              <w:t>Seacole Building</w:t>
            </w:r>
          </w:p>
          <w:p w:rsidR="005F0C88" w:rsidP="005F0C88" w:rsidRDefault="005F0C88" w14:paraId="3F730A93" wp14:textId="77777777">
            <w:pPr>
              <w:spacing w:before="0" w:after="0" w:line="240" w:lineRule="auto"/>
              <w:rPr>
                <w:sz w:val="22"/>
              </w:rPr>
            </w:pPr>
            <w:r>
              <w:rPr>
                <w:sz w:val="22"/>
              </w:rPr>
              <w:t>2 Marsham Street</w:t>
            </w:r>
          </w:p>
          <w:p w:rsidR="005F0C88" w:rsidP="005F0C88" w:rsidRDefault="005F0C88" w14:paraId="17BC7B6A" wp14:textId="77777777">
            <w:pPr>
              <w:spacing w:before="0" w:after="0" w:line="240" w:lineRule="auto"/>
              <w:rPr>
                <w:sz w:val="22"/>
              </w:rPr>
            </w:pPr>
            <w:r>
              <w:rPr>
                <w:sz w:val="22"/>
              </w:rPr>
              <w:t>London</w:t>
            </w:r>
          </w:p>
          <w:p w:rsidR="005F0C88" w:rsidP="005F0C88" w:rsidRDefault="005F0C88" w14:paraId="4420BA66" wp14:textId="77777777">
            <w:pPr>
              <w:spacing w:before="0" w:after="0" w:line="240" w:lineRule="auto"/>
              <w:rPr>
                <w:sz w:val="22"/>
              </w:rPr>
            </w:pPr>
            <w:r>
              <w:rPr>
                <w:sz w:val="22"/>
              </w:rPr>
              <w:t>SW1P 4DF</w:t>
            </w:r>
          </w:p>
          <w:p w:rsidRPr="005F0C88" w:rsidR="005F0C88" w:rsidP="005F0C88" w:rsidRDefault="005F0C88" w14:paraId="5EF41E92" wp14:textId="77777777">
            <w:pPr>
              <w:spacing w:before="0" w:after="0" w:line="240" w:lineRule="auto"/>
              <w:rPr>
                <w:sz w:val="22"/>
              </w:rPr>
            </w:pPr>
            <w:hyperlink w:history="1" r:id="rId12">
              <w:r w:rsidRPr="005F0C88">
                <w:rPr>
                  <w:rStyle w:val="Hyperlink"/>
                  <w:sz w:val="22"/>
                </w:rPr>
                <w:t>Exotic.disease.policy@defra.gov.uk</w:t>
              </w:r>
            </w:hyperlink>
          </w:p>
        </w:tc>
        <w:tc>
          <w:tcPr>
            <w:tcW w:w="2342" w:type="dxa"/>
            <w:vMerge w:val="restart"/>
            <w:shd w:val="clear" w:color="auto" w:fill="auto"/>
          </w:tcPr>
          <w:p w:rsidRPr="006D3998" w:rsidR="002D615D" w:rsidP="004968AA" w:rsidRDefault="002D615D" w14:paraId="5CCCFE68" wp14:textId="77777777">
            <w:pPr>
              <w:tabs>
                <w:tab w:val="left" w:pos="8385"/>
              </w:tabs>
              <w:spacing w:before="1260" w:after="0" w:line="240" w:lineRule="auto"/>
              <w:rPr>
                <w:sz w:val="22"/>
              </w:rPr>
            </w:pPr>
            <w:r>
              <w:rPr>
                <w:sz w:val="22"/>
              </w:rPr>
              <w:t>T</w:t>
            </w:r>
            <w:r w:rsidRPr="00D81430">
              <w:rPr>
                <w:sz w:val="22"/>
              </w:rPr>
              <w:t xml:space="preserve">: </w:t>
            </w:r>
            <w:bookmarkStart w:name="telMain" w:id="0"/>
            <w:bookmarkEnd w:id="0"/>
            <w:r w:rsidR="006D3998">
              <w:rPr>
                <w:sz w:val="22"/>
              </w:rPr>
              <w:t>03459 335577</w:t>
            </w:r>
          </w:p>
          <w:p w:rsidRPr="00363358" w:rsidR="002D615D" w:rsidP="004968AA" w:rsidRDefault="002D615D" w14:paraId="19CE88D7" wp14:textId="77777777">
            <w:pPr>
              <w:spacing w:before="0" w:after="0" w:line="240" w:lineRule="auto"/>
              <w:rPr>
                <w:color w:val="FFFFFF"/>
                <w:sz w:val="22"/>
              </w:rPr>
            </w:pPr>
            <w:r w:rsidRPr="00F86D36">
              <w:rPr>
                <w:sz w:val="22"/>
              </w:rPr>
              <w:t>helpline@defra.gov.uk</w:t>
            </w:r>
          </w:p>
          <w:p w:rsidRPr="0033473F" w:rsidR="002D615D" w:rsidP="00825F6E" w:rsidRDefault="00825F6E" w14:paraId="10740C27" wp14:textId="77777777">
            <w:pPr>
              <w:spacing w:before="0" w:after="0" w:line="240" w:lineRule="auto"/>
              <w:rPr>
                <w:color w:val="00AF41"/>
                <w:sz w:val="22"/>
              </w:rPr>
            </w:pPr>
            <w:r w:rsidRPr="0033473F">
              <w:rPr>
                <w:color w:val="00AF41"/>
                <w:sz w:val="22"/>
              </w:rPr>
              <w:t>www.gov.uk/defra</w:t>
            </w:r>
          </w:p>
        </w:tc>
      </w:tr>
      <w:tr xmlns:wp14="http://schemas.microsoft.com/office/word/2010/wordml" w:rsidRPr="008B017B" w:rsidR="002D615D" w:rsidTr="008F3F18" w14:paraId="0A37501D" wp14:textId="77777777">
        <w:trPr>
          <w:trHeight w:val="1065"/>
        </w:trPr>
        <w:tc>
          <w:tcPr>
            <w:tcW w:w="3828" w:type="dxa"/>
            <w:gridSpan w:val="2"/>
            <w:vMerge/>
            <w:shd w:val="clear" w:color="auto" w:fill="auto"/>
          </w:tcPr>
          <w:p w:rsidRPr="005F0C88" w:rsidR="002D615D" w:rsidP="005F0C88" w:rsidRDefault="002D615D" w14:paraId="5DAB6C7B" wp14:textId="77777777">
            <w:pPr>
              <w:spacing w:before="0" w:after="0" w:line="240" w:lineRule="auto"/>
              <w:rPr>
                <w:sz w:val="22"/>
              </w:rPr>
            </w:pPr>
          </w:p>
        </w:tc>
        <w:tc>
          <w:tcPr>
            <w:tcW w:w="3969" w:type="dxa"/>
            <w:shd w:val="clear" w:color="auto" w:fill="auto"/>
          </w:tcPr>
          <w:p w:rsidRPr="0089584B" w:rsidR="002D615D" w:rsidP="005F0C88" w:rsidRDefault="002D615D" w14:paraId="02EB378F" wp14:textId="77777777">
            <w:pPr>
              <w:spacing w:before="0" w:after="0" w:line="240" w:lineRule="auto"/>
              <w:rPr>
                <w:sz w:val="22"/>
              </w:rPr>
            </w:pPr>
          </w:p>
        </w:tc>
        <w:tc>
          <w:tcPr>
            <w:tcW w:w="2342" w:type="dxa"/>
            <w:vMerge/>
            <w:shd w:val="clear" w:color="auto" w:fill="auto"/>
          </w:tcPr>
          <w:p w:rsidR="002D615D" w:rsidP="004968AA" w:rsidRDefault="002D615D" w14:paraId="6A05A809" wp14:textId="77777777">
            <w:pPr>
              <w:tabs>
                <w:tab w:val="left" w:pos="8385"/>
              </w:tabs>
              <w:spacing w:before="0" w:after="0"/>
              <w:rPr>
                <w:sz w:val="22"/>
              </w:rPr>
            </w:pPr>
          </w:p>
        </w:tc>
      </w:tr>
      <w:tr xmlns:wp14="http://schemas.microsoft.com/office/word/2010/wordml" w:rsidR="00C47EA2" w:rsidTr="008F3F18" w14:paraId="1C11D18B" wp14:textId="77777777">
        <w:tblPrEx>
          <w:tblCellMar>
            <w:left w:w="108" w:type="dxa"/>
            <w:right w:w="108" w:type="dxa"/>
          </w:tblCellMar>
          <w:tblLook w:val="0000" w:firstRow="0" w:lastRow="0" w:firstColumn="0" w:lastColumn="0" w:noHBand="0" w:noVBand="0"/>
        </w:tblPrEx>
        <w:trPr>
          <w:gridBefore w:val="1"/>
          <w:wBefore w:w="176" w:type="dxa"/>
          <w:trHeight w:val="143"/>
        </w:trPr>
        <w:tc>
          <w:tcPr>
            <w:tcW w:w="7621" w:type="dxa"/>
            <w:gridSpan w:val="2"/>
          </w:tcPr>
          <w:p w:rsidRPr="005F0C88" w:rsidR="00C47EA2" w:rsidP="005F0C88" w:rsidRDefault="005F0C88" w14:paraId="7BC904E6" wp14:textId="77777777">
            <w:pPr>
              <w:spacing w:before="0" w:after="0" w:line="240" w:lineRule="auto"/>
              <w:rPr>
                <w:sz w:val="22"/>
              </w:rPr>
            </w:pPr>
            <w:bookmarkStart w:name="recName" w:id="1"/>
            <w:bookmarkEnd w:id="1"/>
            <w:r w:rsidRPr="005F0C88">
              <w:rPr>
                <w:sz w:val="22"/>
              </w:rPr>
              <w:t>February 2022</w:t>
            </w:r>
          </w:p>
        </w:tc>
        <w:tc>
          <w:tcPr>
            <w:tcW w:w="2342" w:type="dxa"/>
          </w:tcPr>
          <w:p w:rsidRPr="006D3998" w:rsidR="00C47EA2" w:rsidP="006D3998" w:rsidRDefault="00C47EA2" w14:paraId="5A39BBE3" wp14:textId="77777777">
            <w:pPr>
              <w:tabs>
                <w:tab w:val="left" w:pos="1134"/>
              </w:tabs>
              <w:spacing w:before="0" w:after="0"/>
              <w:ind w:left="-108"/>
            </w:pPr>
          </w:p>
        </w:tc>
      </w:tr>
    </w:tbl>
    <w:p xmlns:wp14="http://schemas.microsoft.com/office/word/2010/wordml" w:rsidR="005F0C88" w:rsidP="005F0C88" w:rsidRDefault="005F0C88" w14:paraId="678492C5" wp14:textId="77777777">
      <w:pPr>
        <w:pStyle w:val="Heading2"/>
      </w:pPr>
      <w:r>
        <w:t xml:space="preserve">Consultation on Amendments to African Swine Fever (ASF) Control Measures in England </w:t>
      </w:r>
    </w:p>
    <w:p xmlns:wp14="http://schemas.microsoft.com/office/word/2010/wordml" w:rsidR="00C657C4" w:rsidP="00C657C4" w:rsidRDefault="00C657C4" w14:paraId="29A5ACA1" wp14:textId="77777777">
      <w:pPr>
        <w:spacing w:before="360" w:after="0"/>
      </w:pPr>
      <w:r>
        <w:t xml:space="preserve">Dear Consultee </w:t>
      </w:r>
    </w:p>
    <w:p xmlns:wp14="http://schemas.microsoft.com/office/word/2010/wordml" w:rsidR="005F0C88" w:rsidP="00C657C4" w:rsidRDefault="00C657C4" w14:paraId="6CC3B5FC" wp14:textId="77777777">
      <w:pPr>
        <w:spacing w:before="360" w:after="0"/>
      </w:pPr>
      <w:r>
        <w:t xml:space="preserve">I am writing to invite views on </w:t>
      </w:r>
      <w:r w:rsidR="005F0C88">
        <w:t>Defra’s proposals for amending the disease control measures for African Swine Fever (ASF) in England</w:t>
      </w:r>
      <w:r>
        <w:t>.</w:t>
      </w:r>
    </w:p>
    <w:p xmlns:wp14="http://schemas.microsoft.com/office/word/2010/wordml" w:rsidR="00506E38" w:rsidP="00C657C4" w:rsidRDefault="00506E38" w14:paraId="52EB817B" wp14:textId="0F116978">
      <w:pPr>
        <w:spacing w:before="360" w:after="0"/>
        <w:rPr>
          <w:rFonts w:cs="Arial"/>
        </w:rPr>
      </w:pPr>
      <w:bookmarkStart w:name="_Hlk96624819" w:id="2"/>
      <w:r w:rsidRPr="01D21F22" w:rsidR="00506E38">
        <w:rPr>
          <w:rFonts w:cs="Arial"/>
        </w:rPr>
        <w:t>This informal consultation is direct</w:t>
      </w:r>
      <w:r w:rsidRPr="01D21F22" w:rsidR="00506E38">
        <w:rPr>
          <w:rFonts w:cs="Arial"/>
        </w:rPr>
        <w:t>ed at sta</w:t>
      </w:r>
      <w:r w:rsidRPr="01D21F22" w:rsidR="00506E38">
        <w:rPr>
          <w:rFonts w:cs="Arial"/>
        </w:rPr>
        <w:t xml:space="preserve">keholders in the </w:t>
      </w:r>
      <w:r w:rsidRPr="01D21F22" w:rsidR="00506E38">
        <w:rPr>
          <w:rFonts w:cs="Arial"/>
        </w:rPr>
        <w:t>pig indust</w:t>
      </w:r>
      <w:r w:rsidRPr="01D21F22" w:rsidR="00506E38">
        <w:rPr>
          <w:rFonts w:cs="Arial"/>
        </w:rPr>
        <w:t>ry</w:t>
      </w:r>
      <w:r w:rsidRPr="01D21F22" w:rsidR="00506E38">
        <w:rPr>
          <w:rFonts w:cs="Arial"/>
        </w:rPr>
        <w:t xml:space="preserve"> and associated processors </w:t>
      </w:r>
      <w:r w:rsidRPr="01D21F22" w:rsidR="00506E38">
        <w:rPr>
          <w:rFonts w:cs="Arial"/>
        </w:rPr>
        <w:t xml:space="preserve">across Great Britain </w:t>
      </w:r>
      <w:r w:rsidRPr="01D21F22" w:rsidR="00506E38">
        <w:rPr>
          <w:rFonts w:cs="Arial"/>
        </w:rPr>
        <w:t xml:space="preserve">that will be affected by changes to requirements in </w:t>
      </w:r>
      <w:r w:rsidRPr="01D21F22" w:rsidR="00506E38">
        <w:rPr>
          <w:rFonts w:cs="Arial"/>
        </w:rPr>
        <w:t xml:space="preserve">relation to </w:t>
      </w:r>
      <w:r w:rsidRPr="01D21F22" w:rsidR="00506E38">
        <w:rPr>
          <w:rFonts w:cs="Arial"/>
        </w:rPr>
        <w:t>animal disease control. The consultation is also aimed at bodies that may work with the government or industry as part of animal disease control.</w:t>
      </w:r>
      <w:bookmarkEnd w:id="2"/>
    </w:p>
    <w:p xmlns:wp14="http://schemas.microsoft.com/office/word/2010/wordml" w:rsidR="00506E38" w:rsidP="00C657C4" w:rsidRDefault="00506E38" w14:paraId="194D7C8E" wp14:textId="77777777">
      <w:pPr>
        <w:spacing w:before="360" w:after="0"/>
      </w:pPr>
      <w:r w:rsidRPr="00506E38">
        <w:rPr>
          <w:rStyle w:val="normaltextrun"/>
          <w:rFonts w:cs="Arial"/>
          <w:color w:val="000000"/>
          <w:szCs w:val="24"/>
        </w:rPr>
        <w:t>The proposed new measures introduced through this legislative change focus on ASF regionalisation and additional disease control measures that will assist in reducing the spread of ASF virus further, enabling trade to resume or continue with trading partners.</w:t>
      </w:r>
      <w:r w:rsidRPr="00506E38">
        <w:rPr>
          <w:rFonts w:cs="Arial"/>
          <w:color w:val="000000"/>
          <w:szCs w:val="24"/>
        </w:rPr>
        <w:t xml:space="preserve"> The proposed additional measures will align </w:t>
      </w:r>
      <w:r w:rsidR="00671C6E">
        <w:rPr>
          <w:rFonts w:cs="Arial"/>
          <w:color w:val="000000"/>
          <w:szCs w:val="24"/>
        </w:rPr>
        <w:t xml:space="preserve">England </w:t>
      </w:r>
      <w:r w:rsidRPr="00506E38">
        <w:rPr>
          <w:rFonts w:cs="Arial"/>
          <w:color w:val="000000"/>
          <w:szCs w:val="24"/>
        </w:rPr>
        <w:t>to current EU control measures for ASF</w:t>
      </w:r>
      <w:r w:rsidRPr="00506E38">
        <w:rPr>
          <w:rFonts w:cs="Arial"/>
          <w:color w:val="000000"/>
        </w:rPr>
        <w:t>.</w:t>
      </w:r>
    </w:p>
    <w:p xmlns:wp14="http://schemas.microsoft.com/office/word/2010/wordml" w:rsidR="00C657C4" w:rsidP="00C657C4" w:rsidRDefault="00C657C4" w14:paraId="180D35BD" wp14:textId="77777777">
      <w:pPr>
        <w:spacing w:before="360" w:after="0"/>
        <w:rPr>
          <w:rFonts w:ascii="Lato" w:hAnsi="Lato"/>
          <w:color w:val="333333"/>
          <w:sz w:val="21"/>
          <w:szCs w:val="21"/>
          <w:shd w:val="clear" w:color="auto" w:fill="EEEEEE"/>
        </w:rPr>
      </w:pPr>
      <w:r>
        <w:t xml:space="preserve">The following documents may be found on GOV.UK: </w:t>
      </w:r>
      <w:hyperlink w:history="1" r:id="rId13">
        <w:r w:rsidRPr="006E492B" w:rsidR="00671C6E">
          <w:rPr>
            <w:rStyle w:val="Hyperlink"/>
          </w:rPr>
          <w:t>https://consult.defra.gov.uk/asf/ed5fd0b7</w:t>
        </w:r>
      </w:hyperlink>
    </w:p>
    <w:p xmlns:wp14="http://schemas.microsoft.com/office/word/2010/wordml" w:rsidRPr="00671C6E" w:rsidR="00C657C4" w:rsidP="00671C6E" w:rsidRDefault="005F0C88" w14:paraId="77536F0E" wp14:textId="77777777">
      <w:pPr>
        <w:pStyle w:val="TableText"/>
        <w:numPr>
          <w:ilvl w:val="0"/>
          <w:numId w:val="5"/>
        </w:numPr>
        <w:rPr>
          <w:sz w:val="24"/>
        </w:rPr>
      </w:pPr>
      <w:r w:rsidRPr="00671C6E">
        <w:rPr>
          <w:sz w:val="24"/>
        </w:rPr>
        <w:t>Consultation letter</w:t>
      </w:r>
    </w:p>
    <w:p xmlns:wp14="http://schemas.microsoft.com/office/word/2010/wordml" w:rsidRPr="00671C6E" w:rsidR="005F0C88" w:rsidP="00671C6E" w:rsidRDefault="005F0C88" w14:paraId="7952C561" wp14:textId="77777777">
      <w:pPr>
        <w:pStyle w:val="TableText"/>
        <w:numPr>
          <w:ilvl w:val="0"/>
          <w:numId w:val="5"/>
        </w:numPr>
        <w:rPr>
          <w:sz w:val="24"/>
        </w:rPr>
      </w:pPr>
      <w:r w:rsidRPr="00671C6E">
        <w:rPr>
          <w:sz w:val="24"/>
        </w:rPr>
        <w:t xml:space="preserve">Consultation document </w:t>
      </w:r>
    </w:p>
    <w:p xmlns:wp14="http://schemas.microsoft.com/office/word/2010/wordml" w:rsidRPr="00671C6E" w:rsidR="005F0C88" w:rsidP="00C657C4" w:rsidRDefault="005F0C88" w14:paraId="1ECC5A25" wp14:textId="77777777">
      <w:pPr>
        <w:pStyle w:val="TableText"/>
        <w:numPr>
          <w:ilvl w:val="0"/>
          <w:numId w:val="5"/>
        </w:numPr>
        <w:rPr>
          <w:sz w:val="24"/>
        </w:rPr>
      </w:pPr>
      <w:r w:rsidRPr="00671C6E">
        <w:rPr>
          <w:sz w:val="24"/>
        </w:rPr>
        <w:t>Privacy notice</w:t>
      </w:r>
    </w:p>
    <w:p xmlns:wp14="http://schemas.microsoft.com/office/word/2010/wordml" w:rsidR="00C657C4" w:rsidP="00C657C4" w:rsidRDefault="00C657C4" w14:paraId="6FBA2CCB" wp14:textId="77777777">
      <w:pPr>
        <w:pStyle w:val="Heading2"/>
      </w:pPr>
      <w:r>
        <w:t xml:space="preserve">Responses </w:t>
      </w:r>
    </w:p>
    <w:p xmlns:wp14="http://schemas.microsoft.com/office/word/2010/wordml" w:rsidRPr="00671C6E" w:rsidR="00C657C4" w:rsidP="00C657C4" w:rsidRDefault="00C657C4" w14:paraId="60B3EFD3" wp14:textId="77777777">
      <w:pPr>
        <w:pStyle w:val="TableText"/>
        <w:rPr>
          <w:sz w:val="24"/>
        </w:rPr>
      </w:pPr>
      <w:r w:rsidRPr="00671C6E">
        <w:rPr>
          <w:sz w:val="24"/>
        </w:rPr>
        <w:t>To submit your consultation response please complete the consultation questionnaire</w:t>
      </w:r>
    </w:p>
    <w:p xmlns:wp14="http://schemas.microsoft.com/office/word/2010/wordml" w:rsidRPr="00671C6E" w:rsidR="00C657C4" w:rsidP="00C657C4" w:rsidRDefault="00C657C4" w14:paraId="4E907CF0" wp14:textId="77777777">
      <w:pPr>
        <w:pStyle w:val="TableText"/>
        <w:rPr>
          <w:sz w:val="24"/>
        </w:rPr>
      </w:pPr>
      <w:r w:rsidRPr="00671C6E">
        <w:rPr>
          <w:sz w:val="24"/>
        </w:rPr>
        <w:t xml:space="preserve">provided through Citizen Space </w:t>
      </w:r>
      <w:r w:rsidR="00671C6E">
        <w:rPr>
          <w:sz w:val="24"/>
        </w:rPr>
        <w:t xml:space="preserve">using the link provided </w:t>
      </w:r>
      <w:r w:rsidRPr="00671C6E">
        <w:rPr>
          <w:sz w:val="24"/>
        </w:rPr>
        <w:t>(Citizen Space is an online consultation tool).</w:t>
      </w:r>
    </w:p>
    <w:p xmlns:wp14="http://schemas.microsoft.com/office/word/2010/wordml" w:rsidRPr="00671C6E" w:rsidR="00C657C4" w:rsidP="00671C6E" w:rsidRDefault="00C657C4" w14:paraId="6825E195" wp14:textId="77777777">
      <w:pPr>
        <w:pStyle w:val="TableText"/>
        <w:rPr>
          <w:sz w:val="24"/>
        </w:rPr>
      </w:pPr>
      <w:r w:rsidRPr="00671C6E">
        <w:rPr>
          <w:sz w:val="24"/>
        </w:rPr>
        <w:t xml:space="preserve">If you require a copy of the consultation, please contact us at </w:t>
      </w:r>
      <w:hyperlink w:history="1" r:id="rId14">
        <w:r w:rsidRPr="006E492B" w:rsidR="00671C6E">
          <w:rPr>
            <w:rStyle w:val="Hyperlink"/>
            <w:sz w:val="24"/>
          </w:rPr>
          <w:t>exotic.disease.policy@defra.gov.uk</w:t>
        </w:r>
      </w:hyperlink>
      <w:r w:rsidRPr="00671C6E">
        <w:rPr>
          <w:sz w:val="24"/>
        </w:rPr>
        <w:t xml:space="preserve">. Responses or additional information or documents can be sent to: </w:t>
      </w:r>
    </w:p>
    <w:p xmlns:wp14="http://schemas.microsoft.com/office/word/2010/wordml" w:rsidRPr="00671C6E" w:rsidR="00C657C4" w:rsidP="00671C6E" w:rsidRDefault="00C657C4" w14:paraId="59D642FA" wp14:textId="77777777">
      <w:pPr>
        <w:pStyle w:val="TableText"/>
        <w:spacing w:line="240" w:lineRule="auto"/>
        <w:rPr>
          <w:sz w:val="24"/>
        </w:rPr>
      </w:pPr>
      <w:r w:rsidRPr="00671C6E">
        <w:rPr>
          <w:sz w:val="24"/>
        </w:rPr>
        <w:t xml:space="preserve">Consultation on Amendments to African Swine Fever (ASF) control measures in England Consultation Coordinator </w:t>
      </w:r>
      <w:r w:rsidR="00671C6E">
        <w:rPr>
          <w:sz w:val="24"/>
        </w:rPr>
        <w:br/>
      </w:r>
      <w:r w:rsidRPr="00671C6E">
        <w:rPr>
          <w:sz w:val="24"/>
        </w:rPr>
        <w:t>Second floor</w:t>
      </w:r>
      <w:r w:rsidR="00671C6E">
        <w:rPr>
          <w:sz w:val="24"/>
        </w:rPr>
        <w:br/>
      </w:r>
      <w:r w:rsidRPr="00671C6E">
        <w:rPr>
          <w:sz w:val="24"/>
        </w:rPr>
        <w:t xml:space="preserve">Foss House </w:t>
      </w:r>
      <w:r w:rsidR="00671C6E">
        <w:rPr>
          <w:sz w:val="24"/>
        </w:rPr>
        <w:br/>
      </w:r>
      <w:r w:rsidRPr="00671C6E">
        <w:rPr>
          <w:sz w:val="24"/>
        </w:rPr>
        <w:t xml:space="preserve">Kings Pool </w:t>
      </w:r>
      <w:r w:rsidR="00671C6E">
        <w:rPr>
          <w:sz w:val="24"/>
        </w:rPr>
        <w:br/>
      </w:r>
      <w:r w:rsidRPr="00671C6E">
        <w:rPr>
          <w:sz w:val="24"/>
        </w:rPr>
        <w:t xml:space="preserve">1 to 2 </w:t>
      </w:r>
      <w:proofErr w:type="spellStart"/>
      <w:r w:rsidRPr="00671C6E">
        <w:rPr>
          <w:sz w:val="24"/>
        </w:rPr>
        <w:t>Peasholme</w:t>
      </w:r>
      <w:proofErr w:type="spellEnd"/>
      <w:r w:rsidRPr="00671C6E">
        <w:rPr>
          <w:sz w:val="24"/>
        </w:rPr>
        <w:t xml:space="preserve"> Green</w:t>
      </w:r>
      <w:r w:rsidR="00671C6E">
        <w:rPr>
          <w:sz w:val="24"/>
        </w:rPr>
        <w:br/>
      </w:r>
      <w:r w:rsidRPr="00671C6E">
        <w:rPr>
          <w:sz w:val="24"/>
        </w:rPr>
        <w:t xml:space="preserve">York </w:t>
      </w:r>
      <w:r w:rsidR="00671C6E">
        <w:rPr>
          <w:sz w:val="24"/>
        </w:rPr>
        <w:br/>
      </w:r>
      <w:r w:rsidRPr="00671C6E">
        <w:rPr>
          <w:sz w:val="24"/>
        </w:rPr>
        <w:t xml:space="preserve">YO1 7PX </w:t>
      </w:r>
    </w:p>
    <w:p xmlns:wp14="http://schemas.microsoft.com/office/word/2010/wordml" w:rsidR="00C657C4" w:rsidP="00C657C4" w:rsidRDefault="00C657C4" w14:paraId="5B77683B" wp14:textId="77777777">
      <w:pPr>
        <w:spacing w:before="360" w:after="0"/>
      </w:pPr>
      <w:r>
        <w:t xml:space="preserve">Responses should be received by </w:t>
      </w:r>
      <w:r w:rsidRPr="00671C6E">
        <w:rPr>
          <w:b/>
          <w:bCs/>
        </w:rPr>
        <w:t>28</w:t>
      </w:r>
      <w:r w:rsidRPr="00671C6E">
        <w:rPr>
          <w:b/>
          <w:bCs/>
          <w:vertAlign w:val="superscript"/>
        </w:rPr>
        <w:t>th</w:t>
      </w:r>
      <w:r w:rsidRPr="00671C6E">
        <w:rPr>
          <w:b/>
          <w:bCs/>
        </w:rPr>
        <w:t xml:space="preserve"> March 2022</w:t>
      </w:r>
      <w:r>
        <w:t>.</w:t>
      </w:r>
    </w:p>
    <w:p xmlns:wp14="http://schemas.microsoft.com/office/word/2010/wordml" w:rsidR="00C657C4" w:rsidP="00C657C4" w:rsidRDefault="00C657C4" w14:paraId="4AE1F93F" wp14:textId="77777777">
      <w:pPr>
        <w:pStyle w:val="Heading2"/>
      </w:pPr>
      <w:r>
        <w:t xml:space="preserve">Consultation criteria </w:t>
      </w:r>
    </w:p>
    <w:p xmlns:wp14="http://schemas.microsoft.com/office/word/2010/wordml" w:rsidR="00C657C4" w:rsidP="00C657C4" w:rsidRDefault="00C657C4" w14:paraId="7E298E3C" wp14:textId="77777777">
      <w:pPr>
        <w:spacing w:before="360" w:after="0"/>
        <w:rPr>
          <w:rFonts w:cs="Arial"/>
        </w:rPr>
      </w:pPr>
      <w:r>
        <w:t xml:space="preserve">This consultation will last for 4 weeks. This is an informal </w:t>
      </w:r>
      <w:r w:rsidR="00733D34">
        <w:t xml:space="preserve">consultation </w:t>
      </w:r>
      <w:r w:rsidRPr="00D4168B" w:rsidR="00733D34">
        <w:rPr>
          <w:rFonts w:cs="Arial"/>
        </w:rPr>
        <w:t>direct</w:t>
      </w:r>
      <w:r w:rsidRPr="00787891" w:rsidR="00733D34">
        <w:rPr>
          <w:rFonts w:cs="Arial"/>
        </w:rPr>
        <w:t>ed at sta</w:t>
      </w:r>
      <w:r w:rsidRPr="00AC4331" w:rsidR="00733D34">
        <w:rPr>
          <w:rFonts w:cs="Arial"/>
        </w:rPr>
        <w:t>keholders in the pig indust</w:t>
      </w:r>
      <w:r w:rsidRPr="00F5421B" w:rsidR="00733D34">
        <w:rPr>
          <w:rFonts w:cs="Arial"/>
        </w:rPr>
        <w:t xml:space="preserve">ry </w:t>
      </w:r>
      <w:r w:rsidR="00733D34">
        <w:rPr>
          <w:rFonts w:cs="Arial"/>
        </w:rPr>
        <w:t xml:space="preserve">across Great Britain </w:t>
      </w:r>
      <w:r w:rsidRPr="00F5421B" w:rsidR="00733D34">
        <w:rPr>
          <w:rFonts w:cs="Arial"/>
        </w:rPr>
        <w:t xml:space="preserve">that will be affected by changes to requirements in </w:t>
      </w:r>
      <w:r w:rsidRPr="00A13477" w:rsidR="00733D34">
        <w:rPr>
          <w:rFonts w:cs="Arial"/>
        </w:rPr>
        <w:t xml:space="preserve">relation to </w:t>
      </w:r>
      <w:r w:rsidRPr="00D4168B" w:rsidR="00733D34">
        <w:rPr>
          <w:rFonts w:cs="Arial"/>
        </w:rPr>
        <w:t>animal disease control</w:t>
      </w:r>
      <w:r w:rsidR="00733D34">
        <w:rPr>
          <w:rFonts w:cs="Arial"/>
        </w:rPr>
        <w:t xml:space="preserve"> in England</w:t>
      </w:r>
      <w:r w:rsidRPr="00D4168B" w:rsidR="00733D34">
        <w:rPr>
          <w:rFonts w:cs="Arial"/>
        </w:rPr>
        <w:t>. The consultation is also aimed at bodies that may work with the government or industry as part of animal disease control.</w:t>
      </w:r>
    </w:p>
    <w:p xmlns:wp14="http://schemas.microsoft.com/office/word/2010/wordml" w:rsidR="00733D34" w:rsidP="00C657C4" w:rsidRDefault="00733D34" w14:paraId="54567C8D" wp14:textId="77777777">
      <w:pPr>
        <w:spacing w:before="360" w:after="0"/>
        <w:rPr>
          <w:rFonts w:cs="Arial"/>
        </w:rPr>
      </w:pPr>
      <w:r>
        <w:t xml:space="preserve">We appreciate the cross-cutting nature of this matter and are aware that the Devolved Administrations are also considering developing policy in this area. We therefore intend to share responses gathered with the Devolved Administrations. </w:t>
      </w:r>
    </w:p>
    <w:p xmlns:wp14="http://schemas.microsoft.com/office/word/2010/wordml" w:rsidR="00733D34" w:rsidP="00733D34" w:rsidRDefault="00733D34" w14:paraId="41C8F396" wp14:textId="77777777">
      <w:pPr>
        <w:pStyle w:val="Heading2"/>
      </w:pPr>
    </w:p>
    <w:p xmlns:wp14="http://schemas.microsoft.com/office/word/2010/wordml" w:rsidR="00C657C4" w:rsidP="00733D34" w:rsidRDefault="00C657C4" w14:paraId="4818B348" wp14:textId="77777777">
      <w:pPr>
        <w:pStyle w:val="Heading2"/>
      </w:pPr>
      <w:r>
        <w:t xml:space="preserve">Confidentiality and data protection </w:t>
      </w:r>
    </w:p>
    <w:p xmlns:wp14="http://schemas.microsoft.com/office/word/2010/wordml" w:rsidRPr="00E6505E" w:rsidR="00C657C4" w:rsidP="00733D34" w:rsidRDefault="00C657C4" w14:paraId="09B982E5" wp14:textId="77777777">
      <w:pPr>
        <w:pStyle w:val="TableText"/>
        <w:rPr>
          <w:sz w:val="24"/>
        </w:rPr>
      </w:pPr>
      <w:r w:rsidRPr="00E6505E">
        <w:rPr>
          <w:sz w:val="24"/>
        </w:rPr>
        <w:t xml:space="preserve">Please find the Consultations Privacy Notice uploaded alongside this consultation. </w:t>
      </w:r>
    </w:p>
    <w:p xmlns:wp14="http://schemas.microsoft.com/office/word/2010/wordml" w:rsidRPr="00E6505E" w:rsidR="00C657C4" w:rsidP="00733D34" w:rsidRDefault="00C657C4" w14:paraId="08A64331" wp14:textId="77777777">
      <w:pPr>
        <w:pStyle w:val="TableText"/>
        <w:rPr>
          <w:sz w:val="24"/>
        </w:rPr>
      </w:pPr>
      <w:r w:rsidRPr="00E6505E">
        <w:rPr>
          <w:sz w:val="24"/>
        </w:rPr>
        <w:t xml:space="preserve">This consultation document and consultation process have been planned to adhere to the </w:t>
      </w:r>
    </w:p>
    <w:p xmlns:wp14="http://schemas.microsoft.com/office/word/2010/wordml" w:rsidRPr="00E6505E" w:rsidR="00C657C4" w:rsidP="00733D34" w:rsidRDefault="00FB6E3F" w14:paraId="50BE979A" wp14:textId="77777777">
      <w:pPr>
        <w:pStyle w:val="TableText"/>
        <w:rPr>
          <w:sz w:val="24"/>
        </w:rPr>
      </w:pPr>
      <w:hyperlink w:history="1" r:id="rId15">
        <w:r w:rsidRPr="00FB6E3F" w:rsidR="00C657C4">
          <w:rPr>
            <w:rStyle w:val="Hyperlink"/>
            <w:sz w:val="24"/>
          </w:rPr>
          <w:t>Consultation Principles</w:t>
        </w:r>
      </w:hyperlink>
      <w:r w:rsidRPr="00E6505E" w:rsidR="00C657C4">
        <w:rPr>
          <w:sz w:val="24"/>
        </w:rPr>
        <w:t xml:space="preserve"> issued by the Cabinet Office. </w:t>
      </w:r>
    </w:p>
    <w:p xmlns:wp14="http://schemas.microsoft.com/office/word/2010/wordml" w:rsidRPr="00E6505E" w:rsidR="00733D34" w:rsidP="00733D34" w:rsidRDefault="00733D34" w14:paraId="72A3D3EC" wp14:textId="77777777">
      <w:pPr>
        <w:pStyle w:val="TableText"/>
        <w:rPr>
          <w:sz w:val="24"/>
        </w:rPr>
      </w:pPr>
    </w:p>
    <w:p xmlns:wp14="http://schemas.microsoft.com/office/word/2010/wordml" w:rsidRPr="00E6505E" w:rsidR="00C657C4" w:rsidP="00733D34" w:rsidRDefault="00C657C4" w14:paraId="6D64849B" wp14:textId="77777777">
      <w:pPr>
        <w:pStyle w:val="TableText"/>
        <w:rPr>
          <w:sz w:val="24"/>
        </w:rPr>
      </w:pPr>
      <w:r w:rsidRPr="00E6505E">
        <w:rPr>
          <w:sz w:val="24"/>
        </w:rPr>
        <w:t xml:space="preserve">Representative groups are asked to give a summary of the people and organisations they </w:t>
      </w:r>
    </w:p>
    <w:p xmlns:wp14="http://schemas.microsoft.com/office/word/2010/wordml" w:rsidRPr="00E6505E" w:rsidR="00C657C4" w:rsidP="00733D34" w:rsidRDefault="00C657C4" w14:paraId="59708E79" wp14:textId="77777777">
      <w:pPr>
        <w:pStyle w:val="TableText"/>
        <w:rPr>
          <w:sz w:val="24"/>
        </w:rPr>
      </w:pPr>
      <w:r w:rsidRPr="00E6505E">
        <w:rPr>
          <w:sz w:val="24"/>
        </w:rPr>
        <w:t xml:space="preserve">represent and where relevant who else they have consulted in reaching their conclusions </w:t>
      </w:r>
    </w:p>
    <w:p xmlns:wp14="http://schemas.microsoft.com/office/word/2010/wordml" w:rsidRPr="00E6505E" w:rsidR="00C657C4" w:rsidP="00733D34" w:rsidRDefault="00C657C4" w14:paraId="0F125D96" wp14:textId="77777777">
      <w:pPr>
        <w:pStyle w:val="TableText"/>
        <w:rPr>
          <w:sz w:val="24"/>
        </w:rPr>
      </w:pPr>
      <w:r w:rsidRPr="00E6505E">
        <w:rPr>
          <w:sz w:val="24"/>
        </w:rPr>
        <w:t xml:space="preserve">when they respond. </w:t>
      </w:r>
    </w:p>
    <w:p xmlns:wp14="http://schemas.microsoft.com/office/word/2010/wordml" w:rsidRPr="00E6505E" w:rsidR="00733D34" w:rsidP="00733D34" w:rsidRDefault="00733D34" w14:paraId="0D0B940D" wp14:textId="77777777">
      <w:pPr>
        <w:pStyle w:val="TableText"/>
        <w:rPr>
          <w:sz w:val="24"/>
        </w:rPr>
      </w:pPr>
    </w:p>
    <w:p xmlns:wp14="http://schemas.microsoft.com/office/word/2010/wordml" w:rsidRPr="00E6505E" w:rsidR="00C657C4" w:rsidP="00733D34" w:rsidRDefault="00C657C4" w14:paraId="31D8C1FD" wp14:textId="77777777">
      <w:pPr>
        <w:pStyle w:val="TableText"/>
        <w:rPr>
          <w:sz w:val="24"/>
        </w:rPr>
      </w:pPr>
      <w:r w:rsidRPr="00E6505E">
        <w:rPr>
          <w:sz w:val="24"/>
        </w:rPr>
        <w:t xml:space="preserve">Information provided in response to this consultation, including personal data, may be </w:t>
      </w:r>
    </w:p>
    <w:p xmlns:wp14="http://schemas.microsoft.com/office/word/2010/wordml" w:rsidRPr="00E6505E" w:rsidR="00C657C4" w:rsidP="00733D34" w:rsidRDefault="00C657C4" w14:paraId="3133F8DC" wp14:textId="77777777">
      <w:pPr>
        <w:pStyle w:val="TableText"/>
        <w:rPr>
          <w:sz w:val="24"/>
        </w:rPr>
      </w:pPr>
      <w:r w:rsidRPr="00E6505E">
        <w:rPr>
          <w:sz w:val="24"/>
        </w:rPr>
        <w:t xml:space="preserve">published or disclosed in accordance with the access to information regimes these are </w:t>
      </w:r>
    </w:p>
    <w:p xmlns:wp14="http://schemas.microsoft.com/office/word/2010/wordml" w:rsidRPr="00E6505E" w:rsidR="00C657C4" w:rsidP="00733D34" w:rsidRDefault="00C657C4" w14:paraId="32272037" wp14:textId="77777777">
      <w:pPr>
        <w:pStyle w:val="TableText"/>
        <w:rPr>
          <w:sz w:val="24"/>
        </w:rPr>
      </w:pPr>
      <w:r w:rsidRPr="00E6505E">
        <w:rPr>
          <w:sz w:val="24"/>
        </w:rPr>
        <w:t xml:space="preserve">primarily the Environmental Information Regulations 2004 (EIRs), the Freedom of </w:t>
      </w:r>
    </w:p>
    <w:p xmlns:wp14="http://schemas.microsoft.com/office/word/2010/wordml" w:rsidRPr="00FB6E3F" w:rsidR="00C657C4" w:rsidP="00733D34" w:rsidRDefault="00C657C4" w14:paraId="58502165" wp14:textId="77777777">
      <w:pPr>
        <w:pStyle w:val="TableText"/>
        <w:rPr>
          <w:sz w:val="24"/>
        </w:rPr>
      </w:pPr>
      <w:r w:rsidRPr="00FB6E3F">
        <w:rPr>
          <w:sz w:val="24"/>
        </w:rPr>
        <w:t xml:space="preserve">Information Act 2000 (FOIA) and the Data Protection Act 2018 (DPA). </w:t>
      </w:r>
    </w:p>
    <w:p xmlns:wp14="http://schemas.microsoft.com/office/word/2010/wordml" w:rsidRPr="00FB6E3F" w:rsidR="00733D34" w:rsidP="00733D34" w:rsidRDefault="00733D34" w14:paraId="0E27B00A" wp14:textId="77777777">
      <w:pPr>
        <w:pStyle w:val="TableText"/>
        <w:rPr>
          <w:sz w:val="24"/>
        </w:rPr>
      </w:pPr>
    </w:p>
    <w:p xmlns:wp14="http://schemas.microsoft.com/office/word/2010/wordml" w:rsidRPr="00FB6E3F" w:rsidR="00C657C4" w:rsidP="00733D34" w:rsidRDefault="00C657C4" w14:paraId="65FED7D5" wp14:textId="77777777">
      <w:pPr>
        <w:pStyle w:val="TableText"/>
        <w:rPr>
          <w:sz w:val="24"/>
        </w:rPr>
      </w:pPr>
      <w:r w:rsidRPr="00FB6E3F">
        <w:rPr>
          <w:sz w:val="24"/>
        </w:rPr>
        <w:t xml:space="preserve">We have obligations, mainly under the EIRs, FOIA and DPA, to disclose information to </w:t>
      </w:r>
    </w:p>
    <w:p xmlns:wp14="http://schemas.microsoft.com/office/word/2010/wordml" w:rsidRPr="00FB6E3F" w:rsidR="00C657C4" w:rsidP="00733D34" w:rsidRDefault="00C657C4" w14:paraId="59CB5F6E" wp14:textId="77777777">
      <w:pPr>
        <w:pStyle w:val="TableText"/>
        <w:rPr>
          <w:sz w:val="24"/>
        </w:rPr>
      </w:pPr>
      <w:r w:rsidRPr="00FB6E3F">
        <w:rPr>
          <w:sz w:val="24"/>
        </w:rPr>
        <w:t>particular recipients or to the public in certain circumstances. 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w:t>
      </w:r>
      <w:r w:rsidRPr="00FB6E3F" w:rsidR="00733D34">
        <w:rPr>
          <w:sz w:val="24"/>
        </w:rPr>
        <w:t xml:space="preserve">y </w:t>
      </w:r>
      <w:r w:rsidRPr="00FB6E3F">
        <w:rPr>
          <w:sz w:val="24"/>
        </w:rPr>
        <w:t xml:space="preserve">can be maintained in all circumstances. An automatic confidentiality disclaimer generated by your IT system will not, of itself, be regarded as binding on the Department. </w:t>
      </w:r>
    </w:p>
    <w:p xmlns:wp14="http://schemas.microsoft.com/office/word/2010/wordml" w:rsidRPr="00FB6E3F" w:rsidR="00733D34" w:rsidP="00733D34" w:rsidRDefault="00733D34" w14:paraId="60061E4C" wp14:textId="77777777">
      <w:pPr>
        <w:pStyle w:val="TableText"/>
        <w:rPr>
          <w:sz w:val="24"/>
        </w:rPr>
      </w:pPr>
    </w:p>
    <w:p xmlns:wp14="http://schemas.microsoft.com/office/word/2010/wordml" w:rsidRPr="00FB6E3F" w:rsidR="00C657C4" w:rsidP="00DD31D4" w:rsidRDefault="00C657C4" w14:paraId="1500B6A6" wp14:textId="77777777">
      <w:pPr>
        <w:pStyle w:val="TableText"/>
        <w:rPr>
          <w:sz w:val="24"/>
        </w:rPr>
      </w:pPr>
      <w:r w:rsidRPr="00FB6E3F">
        <w:rPr>
          <w:sz w:val="24"/>
        </w:rPr>
        <w:t xml:space="preserve">If you have any comments or complaints about the consultation process, please </w:t>
      </w:r>
    </w:p>
    <w:p xmlns:wp14="http://schemas.microsoft.com/office/word/2010/wordml" w:rsidRPr="00FB6E3F" w:rsidR="00C657C4" w:rsidP="00733D34" w:rsidRDefault="00C657C4" w14:paraId="3219C462" wp14:textId="77777777">
      <w:pPr>
        <w:pStyle w:val="TableText"/>
        <w:rPr>
          <w:sz w:val="24"/>
        </w:rPr>
      </w:pPr>
      <w:r w:rsidRPr="00FB6E3F">
        <w:rPr>
          <w:sz w:val="24"/>
        </w:rPr>
        <w:t>address them to</w:t>
      </w:r>
      <w:r w:rsidRPr="00FB6E3F" w:rsidR="00DD31D4">
        <w:rPr>
          <w:sz w:val="24"/>
        </w:rPr>
        <w:t xml:space="preserve"> the below address, or email </w:t>
      </w:r>
      <w:hyperlink w:history="1" r:id="rId16">
        <w:r w:rsidRPr="006E492B" w:rsidR="00FB6E3F">
          <w:rPr>
            <w:rStyle w:val="Hyperlink"/>
            <w:sz w:val="24"/>
          </w:rPr>
          <w:t>consultation.coordinator@defra.gov.uk</w:t>
        </w:r>
      </w:hyperlink>
      <w:r w:rsidRPr="00FB6E3F">
        <w:rPr>
          <w:sz w:val="24"/>
        </w:rPr>
        <w:t xml:space="preserve">: </w:t>
      </w:r>
    </w:p>
    <w:p xmlns:wp14="http://schemas.microsoft.com/office/word/2010/wordml" w:rsidR="00DD31D4" w:rsidP="00733D34" w:rsidRDefault="00DD31D4" w14:paraId="44EAFD9C" wp14:textId="77777777">
      <w:pPr>
        <w:pStyle w:val="TableText"/>
      </w:pPr>
    </w:p>
    <w:p xmlns:wp14="http://schemas.microsoft.com/office/word/2010/wordml" w:rsidRPr="00FB6E3F" w:rsidR="00C657C4" w:rsidP="00733D34" w:rsidRDefault="00C657C4" w14:paraId="6ADF076A" wp14:textId="77777777">
      <w:pPr>
        <w:pStyle w:val="TableText"/>
        <w:rPr>
          <w:sz w:val="24"/>
        </w:rPr>
      </w:pPr>
      <w:r w:rsidRPr="00FB6E3F">
        <w:rPr>
          <w:sz w:val="24"/>
        </w:rPr>
        <w:t xml:space="preserve">Consultation Coordinator </w:t>
      </w:r>
    </w:p>
    <w:p xmlns:wp14="http://schemas.microsoft.com/office/word/2010/wordml" w:rsidRPr="00FB6E3F" w:rsidR="00C657C4" w:rsidP="00733D34" w:rsidRDefault="00C657C4" w14:paraId="08D39DA3" wp14:textId="77777777">
      <w:pPr>
        <w:pStyle w:val="TableText"/>
        <w:rPr>
          <w:sz w:val="24"/>
        </w:rPr>
      </w:pPr>
      <w:r w:rsidRPr="00FB6E3F">
        <w:rPr>
          <w:sz w:val="24"/>
        </w:rPr>
        <w:t xml:space="preserve">2nd floor </w:t>
      </w:r>
    </w:p>
    <w:p xmlns:wp14="http://schemas.microsoft.com/office/word/2010/wordml" w:rsidRPr="00FB6E3F" w:rsidR="00C657C4" w:rsidP="00733D34" w:rsidRDefault="00C657C4" w14:paraId="79B9CB75" wp14:textId="77777777">
      <w:pPr>
        <w:pStyle w:val="TableText"/>
        <w:rPr>
          <w:sz w:val="24"/>
        </w:rPr>
      </w:pPr>
      <w:r w:rsidRPr="00FB6E3F">
        <w:rPr>
          <w:sz w:val="24"/>
        </w:rPr>
        <w:t xml:space="preserve">Foss House </w:t>
      </w:r>
    </w:p>
    <w:p xmlns:wp14="http://schemas.microsoft.com/office/word/2010/wordml" w:rsidRPr="00FB6E3F" w:rsidR="00C657C4" w:rsidP="00733D34" w:rsidRDefault="00C657C4" w14:paraId="57791F42" wp14:textId="77777777">
      <w:pPr>
        <w:pStyle w:val="TableText"/>
        <w:rPr>
          <w:sz w:val="24"/>
        </w:rPr>
      </w:pPr>
      <w:r w:rsidRPr="00FB6E3F">
        <w:rPr>
          <w:sz w:val="24"/>
        </w:rPr>
        <w:t xml:space="preserve">Kings Pool </w:t>
      </w:r>
    </w:p>
    <w:p xmlns:wp14="http://schemas.microsoft.com/office/word/2010/wordml" w:rsidRPr="00FB6E3F" w:rsidR="00C657C4" w:rsidP="00733D34" w:rsidRDefault="00C657C4" w14:paraId="68421FA3" wp14:textId="77777777">
      <w:pPr>
        <w:pStyle w:val="TableText"/>
        <w:rPr>
          <w:sz w:val="24"/>
        </w:rPr>
      </w:pPr>
      <w:r w:rsidRPr="00FB6E3F">
        <w:rPr>
          <w:sz w:val="24"/>
        </w:rPr>
        <w:t xml:space="preserve">1-2 </w:t>
      </w:r>
      <w:proofErr w:type="spellStart"/>
      <w:r w:rsidRPr="00FB6E3F">
        <w:rPr>
          <w:sz w:val="24"/>
        </w:rPr>
        <w:t>Peasholme</w:t>
      </w:r>
      <w:proofErr w:type="spellEnd"/>
      <w:r w:rsidRPr="00FB6E3F">
        <w:rPr>
          <w:sz w:val="24"/>
        </w:rPr>
        <w:t xml:space="preserve"> Green </w:t>
      </w:r>
    </w:p>
    <w:p xmlns:wp14="http://schemas.microsoft.com/office/word/2010/wordml" w:rsidRPr="00FB6E3F" w:rsidR="00C657C4" w:rsidP="00733D34" w:rsidRDefault="00C657C4" w14:paraId="670924A5" wp14:textId="77777777">
      <w:pPr>
        <w:pStyle w:val="TableText"/>
        <w:rPr>
          <w:sz w:val="24"/>
        </w:rPr>
      </w:pPr>
      <w:r w:rsidRPr="00FB6E3F">
        <w:rPr>
          <w:sz w:val="24"/>
        </w:rPr>
        <w:t xml:space="preserve">York </w:t>
      </w:r>
    </w:p>
    <w:p xmlns:wp14="http://schemas.microsoft.com/office/word/2010/wordml" w:rsidRPr="00FB6E3F" w:rsidR="00C657C4" w:rsidP="00733D34" w:rsidRDefault="00C657C4" w14:paraId="496BEC17" wp14:textId="77777777">
      <w:pPr>
        <w:pStyle w:val="TableText"/>
        <w:rPr>
          <w:sz w:val="24"/>
        </w:rPr>
      </w:pPr>
      <w:r w:rsidRPr="00FB6E3F">
        <w:rPr>
          <w:sz w:val="24"/>
        </w:rPr>
        <w:t xml:space="preserve">YO1 7PX </w:t>
      </w:r>
    </w:p>
    <w:p xmlns:wp14="http://schemas.microsoft.com/office/word/2010/wordml" w:rsidRPr="00FB6E3F" w:rsidR="00DD31D4" w:rsidP="00733D34" w:rsidRDefault="00DD31D4" w14:paraId="4B94D5A5" wp14:textId="77777777">
      <w:pPr>
        <w:pStyle w:val="TableText"/>
        <w:rPr>
          <w:sz w:val="24"/>
        </w:rPr>
      </w:pPr>
    </w:p>
    <w:p xmlns:wp14="http://schemas.microsoft.com/office/word/2010/wordml" w:rsidRPr="00FB6E3F" w:rsidR="00C657C4" w:rsidP="00DD31D4" w:rsidRDefault="00C657C4" w14:paraId="7032C9A4" wp14:textId="77777777">
      <w:pPr>
        <w:pStyle w:val="TableText"/>
        <w:rPr>
          <w:sz w:val="24"/>
        </w:rPr>
      </w:pPr>
      <w:r w:rsidRPr="00FB6E3F">
        <w:rPr>
          <w:sz w:val="24"/>
        </w:rPr>
        <w:t xml:space="preserve">Thank you for your help in this matter. If you have any queries, please contact us. </w:t>
      </w:r>
    </w:p>
    <w:p xmlns:wp14="http://schemas.microsoft.com/office/word/2010/wordml" w:rsidR="00FB6E3F" w:rsidP="00C657C4" w:rsidRDefault="00FB6E3F" w14:paraId="3DEEC669" wp14:textId="77777777">
      <w:pPr>
        <w:spacing w:before="360" w:after="0"/>
      </w:pPr>
    </w:p>
    <w:p xmlns:wp14="http://schemas.microsoft.com/office/word/2010/wordml" w:rsidRPr="00FB6E3F" w:rsidR="00C657C4" w:rsidP="00C657C4" w:rsidRDefault="00C657C4" w14:paraId="0972D35D" wp14:textId="77777777">
      <w:pPr>
        <w:spacing w:before="360" w:after="0"/>
      </w:pPr>
      <w:r w:rsidRPr="00FB6E3F">
        <w:t xml:space="preserve">Yours Faithfully </w:t>
      </w:r>
    </w:p>
    <w:p xmlns:wp14="http://schemas.microsoft.com/office/word/2010/wordml" w:rsidRPr="00FB6E3F" w:rsidR="00C657C4" w:rsidP="00C657C4" w:rsidRDefault="00B55A8F" w14:paraId="65B5221F" wp14:textId="77777777">
      <w:pPr>
        <w:spacing w:before="360" w:after="0"/>
      </w:pPr>
      <w:r w:rsidRPr="00FB6E3F">
        <w:t>Exotic and Endemic Disease Control</w:t>
      </w:r>
    </w:p>
    <w:p xmlns:wp14="http://schemas.microsoft.com/office/word/2010/wordml" w:rsidRPr="00FB6E3F" w:rsidR="00B617E0" w:rsidP="00C657C4" w:rsidRDefault="00C657C4" w14:paraId="1D0FC841" wp14:textId="77777777">
      <w:pPr>
        <w:spacing w:before="360" w:after="0"/>
      </w:pPr>
      <w:r w:rsidRPr="00FB6E3F">
        <w:t>Department for Environment, Food and Rural Affairs</w:t>
      </w:r>
    </w:p>
    <w:sectPr w:rsidRPr="00FB6E3F" w:rsidR="00B617E0" w:rsidSect="00037E89">
      <w:headerReference w:type="even" r:id="rId17"/>
      <w:headerReference w:type="default" r:id="rId18"/>
      <w:footerReference w:type="even" r:id="rId19"/>
      <w:footerReference w:type="default" r:id="rId20"/>
      <w:headerReference w:type="first" r:id="rId21"/>
      <w:footerReference w:type="first" r:id="rId22"/>
      <w:type w:val="continuous"/>
      <w:pgSz w:w="11906" w:h="16838" w:orient="portrait"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7447D" w:rsidRDefault="00D7447D" w14:paraId="62486C05" wp14:textId="77777777">
      <w:r>
        <w:separator/>
      </w:r>
    </w:p>
  </w:endnote>
  <w:endnote w:type="continuationSeparator" w:id="0">
    <w:p xmlns:wp14="http://schemas.microsoft.com/office/word/2010/wordml" w:rsidR="00D7447D" w:rsidRDefault="00D7447D"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0384" w:rsidRDefault="00490384"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0384" w:rsidRDefault="00490384" w14:paraId="5312826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E7F5D" w:rsidRDefault="00125EFF" w14:paraId="28D35146" wp14:textId="77777777">
    <w:pPr>
      <w:pStyle w:val="Footer"/>
    </w:pPr>
    <w:r>
      <w:rPr>
        <w:noProof/>
        <w:lang w:eastAsia="en-GB"/>
      </w:rPr>
      <w:drawing>
        <wp:anchor xmlns:wp14="http://schemas.microsoft.com/office/word/2010/wordprocessingDrawing" distT="0" distB="0" distL="114300" distR="114300" simplePos="0" relativeHeight="251657728" behindDoc="0" locked="1" layoutInCell="0" allowOverlap="1" wp14:anchorId="1DDF7008" wp14:editId="7777777">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7447D" w:rsidRDefault="00D7447D" w14:paraId="1299C43A" wp14:textId="77777777">
      <w:r>
        <w:separator/>
      </w:r>
    </w:p>
  </w:footnote>
  <w:footnote w:type="continuationSeparator" w:id="0">
    <w:p xmlns:wp14="http://schemas.microsoft.com/office/word/2010/wordml" w:rsidR="00D7447D" w:rsidRDefault="00D7447D"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0384" w:rsidRDefault="00490384" w14:paraId="049F31C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0384" w:rsidRDefault="00490384" w14:paraId="3656B9A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90384" w:rsidRDefault="00490384"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23D"/>
    <w:multiLevelType w:val="hybridMultilevel"/>
    <w:tmpl w:val="62F60B6C"/>
    <w:lvl w:ilvl="0" w:tplc="92E843F8">
      <w:start w:val="1"/>
      <w:numFmt w:val="bullet"/>
      <w:lvlText w:val=""/>
      <w:lvlJc w:val="left"/>
      <w:pPr>
        <w:tabs>
          <w:tab w:val="num" w:pos="797"/>
        </w:tabs>
        <w:ind w:left="797"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F058FB"/>
    <w:multiLevelType w:val="multilevel"/>
    <w:tmpl w:val="03FC5BBC"/>
    <w:lvl w:ilvl="0">
      <w:start w:val="1"/>
      <w:numFmt w:val="decimal"/>
      <w:lvlText w:val="%1."/>
      <w:lvlJc w:val="left"/>
      <w:pPr>
        <w:tabs>
          <w:tab w:val="num" w:pos="720"/>
        </w:tabs>
        <w:ind w:left="360" w:hanging="360"/>
      </w:pPr>
      <w:rPr>
        <w:rFonts w:hint="default"/>
        <w:color w:val="auto"/>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3339D2"/>
    <w:multiLevelType w:val="hybridMultilevel"/>
    <w:tmpl w:val="E1CE4FBA"/>
    <w:lvl w:ilvl="0" w:tplc="1C428566">
      <w:start w:val="1"/>
      <w:numFmt w:val="bullet"/>
      <w:lvlText w:val=""/>
      <w:lvlJc w:val="left"/>
      <w:pPr>
        <w:tabs>
          <w:tab w:val="num" w:pos="1922"/>
        </w:tabs>
        <w:ind w:left="1922"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9C10787"/>
    <w:multiLevelType w:val="hybridMultilevel"/>
    <w:tmpl w:val="02FA8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FE7245"/>
    <w:multiLevelType w:val="hybridMultilevel"/>
    <w:tmpl w:val="3538F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8"/>
    <w:rsid w:val="000009AD"/>
    <w:rsid w:val="00016CCF"/>
    <w:rsid w:val="00022D95"/>
    <w:rsid w:val="00037E89"/>
    <w:rsid w:val="0004015B"/>
    <w:rsid w:val="00050C91"/>
    <w:rsid w:val="00053A7E"/>
    <w:rsid w:val="00060188"/>
    <w:rsid w:val="00063836"/>
    <w:rsid w:val="0006499C"/>
    <w:rsid w:val="000A41B4"/>
    <w:rsid w:val="000B55CB"/>
    <w:rsid w:val="000C3151"/>
    <w:rsid w:val="000E17DA"/>
    <w:rsid w:val="000E26F2"/>
    <w:rsid w:val="000F6294"/>
    <w:rsid w:val="0010726E"/>
    <w:rsid w:val="001120DC"/>
    <w:rsid w:val="00125EFF"/>
    <w:rsid w:val="00131544"/>
    <w:rsid w:val="001434A4"/>
    <w:rsid w:val="0014632D"/>
    <w:rsid w:val="001535C4"/>
    <w:rsid w:val="00155942"/>
    <w:rsid w:val="00161044"/>
    <w:rsid w:val="00171FD9"/>
    <w:rsid w:val="00195ABA"/>
    <w:rsid w:val="001A4F8B"/>
    <w:rsid w:val="001A6118"/>
    <w:rsid w:val="001B1594"/>
    <w:rsid w:val="001B743F"/>
    <w:rsid w:val="001C788D"/>
    <w:rsid w:val="001D175B"/>
    <w:rsid w:val="001E247F"/>
    <w:rsid w:val="001F1CCE"/>
    <w:rsid w:val="00214373"/>
    <w:rsid w:val="002452C1"/>
    <w:rsid w:val="0027423D"/>
    <w:rsid w:val="00292D08"/>
    <w:rsid w:val="0029525B"/>
    <w:rsid w:val="002A0C88"/>
    <w:rsid w:val="002A689C"/>
    <w:rsid w:val="002B04A5"/>
    <w:rsid w:val="002B250A"/>
    <w:rsid w:val="002B5240"/>
    <w:rsid w:val="002C37C0"/>
    <w:rsid w:val="002D03D4"/>
    <w:rsid w:val="002D349F"/>
    <w:rsid w:val="002D3EBB"/>
    <w:rsid w:val="002D5B6A"/>
    <w:rsid w:val="002D5F87"/>
    <w:rsid w:val="002D615D"/>
    <w:rsid w:val="002E1086"/>
    <w:rsid w:val="0030259E"/>
    <w:rsid w:val="0030596D"/>
    <w:rsid w:val="00307B95"/>
    <w:rsid w:val="00315B6D"/>
    <w:rsid w:val="003163D9"/>
    <w:rsid w:val="0033473F"/>
    <w:rsid w:val="00336BA2"/>
    <w:rsid w:val="00341269"/>
    <w:rsid w:val="0034682E"/>
    <w:rsid w:val="00350C71"/>
    <w:rsid w:val="003522AC"/>
    <w:rsid w:val="0037191F"/>
    <w:rsid w:val="00375BD5"/>
    <w:rsid w:val="00382591"/>
    <w:rsid w:val="003849C6"/>
    <w:rsid w:val="003A454E"/>
    <w:rsid w:val="003A4BBF"/>
    <w:rsid w:val="003A6B21"/>
    <w:rsid w:val="003B463C"/>
    <w:rsid w:val="003B52E3"/>
    <w:rsid w:val="003C34D7"/>
    <w:rsid w:val="003F2857"/>
    <w:rsid w:val="004062B4"/>
    <w:rsid w:val="00422796"/>
    <w:rsid w:val="00431B58"/>
    <w:rsid w:val="00442DA8"/>
    <w:rsid w:val="00466363"/>
    <w:rsid w:val="0046780A"/>
    <w:rsid w:val="00471207"/>
    <w:rsid w:val="00472647"/>
    <w:rsid w:val="004750E1"/>
    <w:rsid w:val="00490384"/>
    <w:rsid w:val="004968AA"/>
    <w:rsid w:val="004A2FD1"/>
    <w:rsid w:val="004B6BA5"/>
    <w:rsid w:val="004D5947"/>
    <w:rsid w:val="004D7AA3"/>
    <w:rsid w:val="00506E38"/>
    <w:rsid w:val="00540985"/>
    <w:rsid w:val="005519E2"/>
    <w:rsid w:val="005815A7"/>
    <w:rsid w:val="005976B1"/>
    <w:rsid w:val="005A6243"/>
    <w:rsid w:val="005A7AA4"/>
    <w:rsid w:val="005B2EE2"/>
    <w:rsid w:val="005B46D9"/>
    <w:rsid w:val="005B62A0"/>
    <w:rsid w:val="005B69D0"/>
    <w:rsid w:val="005D2956"/>
    <w:rsid w:val="005D33BD"/>
    <w:rsid w:val="005D4883"/>
    <w:rsid w:val="005E65CB"/>
    <w:rsid w:val="005F0A2B"/>
    <w:rsid w:val="005F0C88"/>
    <w:rsid w:val="005F2BCA"/>
    <w:rsid w:val="005F3E27"/>
    <w:rsid w:val="00601984"/>
    <w:rsid w:val="00621C29"/>
    <w:rsid w:val="00622512"/>
    <w:rsid w:val="00623E7D"/>
    <w:rsid w:val="00641DF6"/>
    <w:rsid w:val="0064214F"/>
    <w:rsid w:val="0064241A"/>
    <w:rsid w:val="00654A6A"/>
    <w:rsid w:val="00671686"/>
    <w:rsid w:val="00671C6E"/>
    <w:rsid w:val="0068073A"/>
    <w:rsid w:val="00680A7E"/>
    <w:rsid w:val="00680D1C"/>
    <w:rsid w:val="006928D1"/>
    <w:rsid w:val="006A1FD8"/>
    <w:rsid w:val="006A2C8E"/>
    <w:rsid w:val="006B0238"/>
    <w:rsid w:val="006B5EA1"/>
    <w:rsid w:val="006C06BB"/>
    <w:rsid w:val="006C416E"/>
    <w:rsid w:val="006C7398"/>
    <w:rsid w:val="006D3998"/>
    <w:rsid w:val="006F4391"/>
    <w:rsid w:val="00727E04"/>
    <w:rsid w:val="007314C4"/>
    <w:rsid w:val="0073322B"/>
    <w:rsid w:val="00733D34"/>
    <w:rsid w:val="007403AA"/>
    <w:rsid w:val="00750281"/>
    <w:rsid w:val="00756A5E"/>
    <w:rsid w:val="007762DF"/>
    <w:rsid w:val="00781AC0"/>
    <w:rsid w:val="00787233"/>
    <w:rsid w:val="00787C4C"/>
    <w:rsid w:val="00791AD5"/>
    <w:rsid w:val="00791DC3"/>
    <w:rsid w:val="007A19B4"/>
    <w:rsid w:val="007B084D"/>
    <w:rsid w:val="007B27CB"/>
    <w:rsid w:val="007E18A8"/>
    <w:rsid w:val="007E2527"/>
    <w:rsid w:val="008042F9"/>
    <w:rsid w:val="00807E17"/>
    <w:rsid w:val="0081268E"/>
    <w:rsid w:val="00815B71"/>
    <w:rsid w:val="008200EC"/>
    <w:rsid w:val="00825F6E"/>
    <w:rsid w:val="00843544"/>
    <w:rsid w:val="00845C5A"/>
    <w:rsid w:val="0084714E"/>
    <w:rsid w:val="008741FB"/>
    <w:rsid w:val="00887246"/>
    <w:rsid w:val="0089584B"/>
    <w:rsid w:val="00896915"/>
    <w:rsid w:val="008A2284"/>
    <w:rsid w:val="008A328C"/>
    <w:rsid w:val="008A329D"/>
    <w:rsid w:val="008B2433"/>
    <w:rsid w:val="008C1452"/>
    <w:rsid w:val="008C227F"/>
    <w:rsid w:val="008C459C"/>
    <w:rsid w:val="008C5AB9"/>
    <w:rsid w:val="008C75CB"/>
    <w:rsid w:val="008D1E97"/>
    <w:rsid w:val="008D46D2"/>
    <w:rsid w:val="008F3F18"/>
    <w:rsid w:val="00902569"/>
    <w:rsid w:val="00914A95"/>
    <w:rsid w:val="00915D9A"/>
    <w:rsid w:val="00925C3F"/>
    <w:rsid w:val="00937A3E"/>
    <w:rsid w:val="00944824"/>
    <w:rsid w:val="00950A24"/>
    <w:rsid w:val="0095238D"/>
    <w:rsid w:val="009536C5"/>
    <w:rsid w:val="00971215"/>
    <w:rsid w:val="009B606A"/>
    <w:rsid w:val="009B7A67"/>
    <w:rsid w:val="009C2EDB"/>
    <w:rsid w:val="009C3BD4"/>
    <w:rsid w:val="009D683E"/>
    <w:rsid w:val="00A020A6"/>
    <w:rsid w:val="00A12176"/>
    <w:rsid w:val="00A22410"/>
    <w:rsid w:val="00A319B3"/>
    <w:rsid w:val="00A328E4"/>
    <w:rsid w:val="00A372C1"/>
    <w:rsid w:val="00A418A2"/>
    <w:rsid w:val="00A437CF"/>
    <w:rsid w:val="00A447E6"/>
    <w:rsid w:val="00A56EE3"/>
    <w:rsid w:val="00A6521C"/>
    <w:rsid w:val="00A67AA3"/>
    <w:rsid w:val="00A75445"/>
    <w:rsid w:val="00A955FD"/>
    <w:rsid w:val="00AA0B82"/>
    <w:rsid w:val="00AB3D5E"/>
    <w:rsid w:val="00AB6DC4"/>
    <w:rsid w:val="00AC6DCF"/>
    <w:rsid w:val="00AE10B1"/>
    <w:rsid w:val="00AE4CAF"/>
    <w:rsid w:val="00AE6F6D"/>
    <w:rsid w:val="00AE7537"/>
    <w:rsid w:val="00AE7DA0"/>
    <w:rsid w:val="00AF2936"/>
    <w:rsid w:val="00B04C80"/>
    <w:rsid w:val="00B10227"/>
    <w:rsid w:val="00B14B8F"/>
    <w:rsid w:val="00B339EB"/>
    <w:rsid w:val="00B55A8F"/>
    <w:rsid w:val="00B617E0"/>
    <w:rsid w:val="00B83C4E"/>
    <w:rsid w:val="00B84938"/>
    <w:rsid w:val="00BA1420"/>
    <w:rsid w:val="00BB33F5"/>
    <w:rsid w:val="00BE221B"/>
    <w:rsid w:val="00BE7F5D"/>
    <w:rsid w:val="00BF3AED"/>
    <w:rsid w:val="00C04F4D"/>
    <w:rsid w:val="00C0596F"/>
    <w:rsid w:val="00C27EA4"/>
    <w:rsid w:val="00C412EF"/>
    <w:rsid w:val="00C47EA2"/>
    <w:rsid w:val="00C64909"/>
    <w:rsid w:val="00C657C4"/>
    <w:rsid w:val="00C753A2"/>
    <w:rsid w:val="00C80606"/>
    <w:rsid w:val="00CA4934"/>
    <w:rsid w:val="00CA7C23"/>
    <w:rsid w:val="00CB0BAD"/>
    <w:rsid w:val="00CE0311"/>
    <w:rsid w:val="00CF3037"/>
    <w:rsid w:val="00CF6370"/>
    <w:rsid w:val="00D02236"/>
    <w:rsid w:val="00D218C2"/>
    <w:rsid w:val="00D31210"/>
    <w:rsid w:val="00D42A57"/>
    <w:rsid w:val="00D54B95"/>
    <w:rsid w:val="00D56845"/>
    <w:rsid w:val="00D61D52"/>
    <w:rsid w:val="00D623E2"/>
    <w:rsid w:val="00D7447D"/>
    <w:rsid w:val="00D81430"/>
    <w:rsid w:val="00D85546"/>
    <w:rsid w:val="00DA4917"/>
    <w:rsid w:val="00DA5807"/>
    <w:rsid w:val="00DB5AB3"/>
    <w:rsid w:val="00DC7B69"/>
    <w:rsid w:val="00DD10F2"/>
    <w:rsid w:val="00DD1EB1"/>
    <w:rsid w:val="00DD31D4"/>
    <w:rsid w:val="00DE4B67"/>
    <w:rsid w:val="00DE51B1"/>
    <w:rsid w:val="00DE6587"/>
    <w:rsid w:val="00DE7C01"/>
    <w:rsid w:val="00DF6FBE"/>
    <w:rsid w:val="00DF7F88"/>
    <w:rsid w:val="00E0397E"/>
    <w:rsid w:val="00E077FB"/>
    <w:rsid w:val="00E161A7"/>
    <w:rsid w:val="00E300C6"/>
    <w:rsid w:val="00E4614B"/>
    <w:rsid w:val="00E6505E"/>
    <w:rsid w:val="00E712D7"/>
    <w:rsid w:val="00E73EA4"/>
    <w:rsid w:val="00E7640C"/>
    <w:rsid w:val="00E8510F"/>
    <w:rsid w:val="00E85915"/>
    <w:rsid w:val="00E8662E"/>
    <w:rsid w:val="00E926CC"/>
    <w:rsid w:val="00EB0C8F"/>
    <w:rsid w:val="00EC1EED"/>
    <w:rsid w:val="00EC6023"/>
    <w:rsid w:val="00EC7F4F"/>
    <w:rsid w:val="00ED0D5C"/>
    <w:rsid w:val="00EE3225"/>
    <w:rsid w:val="00EE6498"/>
    <w:rsid w:val="00EF0D9E"/>
    <w:rsid w:val="00EF38C0"/>
    <w:rsid w:val="00F07846"/>
    <w:rsid w:val="00F179F8"/>
    <w:rsid w:val="00F201D9"/>
    <w:rsid w:val="00F50D31"/>
    <w:rsid w:val="00F536CD"/>
    <w:rsid w:val="00F62449"/>
    <w:rsid w:val="00F6675E"/>
    <w:rsid w:val="00F81B94"/>
    <w:rsid w:val="00F820CF"/>
    <w:rsid w:val="00F905C0"/>
    <w:rsid w:val="00FA5154"/>
    <w:rsid w:val="00FB2171"/>
    <w:rsid w:val="00FB3E5B"/>
    <w:rsid w:val="00FB6E3F"/>
    <w:rsid w:val="00FC6789"/>
    <w:rsid w:val="00FD72C3"/>
    <w:rsid w:val="00FE0AD0"/>
    <w:rsid w:val="01D21F22"/>
    <w:rsid w:val="2422C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778A36"/>
  <w15:chartTrackingRefBased/>
  <w15:docId w15:val="{8311B061-C611-4614-A527-D0EB787640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locked="1" w:uiPriority="9" w:qFormat="1"/>
    <w:lsdException w:name="heading 4" w:locked="1" w:uiPriority="9"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nhideWhenUsed/>
    <w:qFormat/>
    <w:rsid w:val="004968AA"/>
    <w:pPr>
      <w:spacing w:before="240" w:after="120" w:line="276" w:lineRule="auto"/>
    </w:pPr>
    <w:rPr>
      <w:rFonts w:eastAsia="Calibri"/>
      <w:sz w:val="24"/>
      <w:szCs w:val="22"/>
      <w:lang w:val="en-GB" w:eastAsia="en-US"/>
    </w:rPr>
  </w:style>
  <w:style w:type="paragraph" w:styleId="Heading1">
    <w:name w:val="heading 1"/>
    <w:basedOn w:val="Normal"/>
    <w:next w:val="Normal"/>
    <w:uiPriority w:val="9"/>
    <w:unhideWhenUsed/>
    <w:qFormat/>
    <w:locked/>
    <w:rsid w:val="000E17DA"/>
    <w:pPr>
      <w:keepNext/>
      <w:keepLines/>
      <w:spacing w:before="360" w:line="240" w:lineRule="auto"/>
      <w:outlineLvl w:val="0"/>
    </w:pPr>
    <w:rPr>
      <w:rFonts w:eastAsia="Times New Roman"/>
      <w:b/>
      <w:bCs/>
      <w:color w:val="000000"/>
      <w:sz w:val="32"/>
      <w:szCs w:val="28"/>
    </w:rPr>
  </w:style>
  <w:style w:type="paragraph" w:styleId="Heading2">
    <w:name w:val="heading 2"/>
    <w:basedOn w:val="Normal"/>
    <w:next w:val="Normal"/>
    <w:uiPriority w:val="9"/>
    <w:unhideWhenUsed/>
    <w:qFormat/>
    <w:locked/>
    <w:rsid w:val="00CF3037"/>
    <w:pPr>
      <w:keepNext/>
      <w:keepLines/>
      <w:spacing w:line="240" w:lineRule="auto"/>
      <w:outlineLvl w:val="1"/>
    </w:pPr>
    <w:rPr>
      <w:rFonts w:eastAsia="Times New Roman"/>
      <w:b/>
      <w:bCs/>
      <w:color w:val="000000"/>
      <w:sz w:val="28"/>
      <w:szCs w:val="26"/>
    </w:rPr>
  </w:style>
  <w:style w:type="paragraph" w:styleId="Heading3">
    <w:name w:val="heading 3"/>
    <w:basedOn w:val="Normal"/>
    <w:next w:val="Normal"/>
    <w:uiPriority w:val="9"/>
    <w:unhideWhenUsed/>
    <w:qFormat/>
    <w:locked/>
    <w:rsid w:val="00CF3037"/>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9"/>
    <w:unhideWhenUsed/>
    <w:locked/>
    <w:rsid w:val="0046780A"/>
    <w:pPr>
      <w:keepNext/>
      <w:keepLines/>
      <w:spacing w:before="120" w:after="0"/>
      <w:outlineLvl w:val="3"/>
    </w:pPr>
    <w:rPr>
      <w:rFonts w:eastAsia="Times New Roman"/>
      <w:b/>
      <w:bCs/>
      <w:i/>
      <w:iCs/>
      <w:color w:val="00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locked/>
    <w:rPr>
      <w:color w:val="0000FF"/>
      <w:u w:val="single"/>
    </w:rPr>
  </w:style>
  <w:style w:type="paragraph" w:styleId="Footer">
    <w:name w:val="footer"/>
    <w:basedOn w:val="Normal"/>
    <w:locked/>
    <w:pPr>
      <w:tabs>
        <w:tab w:val="center" w:pos="4153"/>
        <w:tab w:val="right" w:pos="8306"/>
      </w:tabs>
    </w:pPr>
    <w:rPr>
      <w:sz w:val="18"/>
    </w:rPr>
  </w:style>
  <w:style w:type="paragraph" w:styleId="Header">
    <w:name w:val="header"/>
    <w:basedOn w:val="Normal"/>
    <w:locked/>
    <w:pPr>
      <w:tabs>
        <w:tab w:val="center" w:pos="4153"/>
        <w:tab w:val="right" w:pos="8306"/>
      </w:tabs>
    </w:pPr>
    <w:rPr>
      <w:sz w:val="18"/>
    </w:rPr>
  </w:style>
  <w:style w:type="character" w:styleId="Heading4Char" w:customStyle="1">
    <w:name w:val="Heading 4 Char"/>
    <w:link w:val="Heading4"/>
    <w:uiPriority w:val="9"/>
    <w:rsid w:val="0046780A"/>
    <w:rPr>
      <w:b/>
      <w:bCs/>
      <w:i/>
      <w:iCs/>
      <w:color w:val="000000"/>
      <w:sz w:val="24"/>
      <w:szCs w:val="22"/>
      <w:lang w:eastAsia="en-US"/>
    </w:rPr>
  </w:style>
  <w:style w:type="paragraph" w:styleId="Title">
    <w:name w:val="Title"/>
    <w:basedOn w:val="Normal"/>
    <w:next w:val="Normal"/>
    <w:link w:val="TitleChar"/>
    <w:uiPriority w:val="10"/>
    <w:qFormat/>
    <w:locked/>
    <w:rsid w:val="00C27EA4"/>
    <w:pPr>
      <w:outlineLvl w:val="0"/>
    </w:pPr>
    <w:rPr>
      <w:rFonts w:eastAsia="Times New Roman"/>
      <w:bCs/>
      <w:kern w:val="28"/>
      <w:sz w:val="40"/>
      <w:szCs w:val="32"/>
    </w:rPr>
  </w:style>
  <w:style w:type="character" w:styleId="TitleChar" w:customStyle="1">
    <w:name w:val="Title Char"/>
    <w:link w:val="Title"/>
    <w:uiPriority w:val="10"/>
    <w:rsid w:val="00C27EA4"/>
    <w:rPr>
      <w:rFonts w:ascii="Arial" w:hAnsi="Arial"/>
      <w:bCs/>
      <w:kern w:val="28"/>
      <w:sz w:val="40"/>
      <w:szCs w:val="32"/>
      <w:lang w:eastAsia="en-US"/>
    </w:rPr>
  </w:style>
  <w:style w:type="paragraph" w:styleId="Contents" w:customStyle="1">
    <w:name w:val="Contents"/>
    <w:basedOn w:val="Normal"/>
    <w:uiPriority w:val="9"/>
    <w:rsid w:val="00C80606"/>
    <w:pPr>
      <w:spacing w:before="480"/>
    </w:pPr>
    <w:rPr>
      <w:b/>
      <w:color w:val="000000"/>
      <w:sz w:val="28"/>
    </w:rPr>
  </w:style>
  <w:style w:type="paragraph" w:styleId="TableText" w:customStyle="1">
    <w:name w:val="Table Text"/>
    <w:basedOn w:val="Normal"/>
    <w:qFormat/>
    <w:rsid w:val="00C80606"/>
    <w:pPr>
      <w:spacing w:before="60" w:after="80"/>
    </w:pPr>
    <w:rPr>
      <w:sz w:val="22"/>
    </w:rPr>
  </w:style>
  <w:style w:type="character" w:styleId="UnresolvedMention">
    <w:name w:val="Unresolved Mention"/>
    <w:uiPriority w:val="99"/>
    <w:semiHidden/>
    <w:unhideWhenUsed/>
    <w:rsid w:val="00733D34"/>
    <w:rPr>
      <w:color w:val="605E5C"/>
      <w:shd w:val="clear" w:color="auto" w:fill="E1DFDD"/>
    </w:rPr>
  </w:style>
  <w:style w:type="character" w:styleId="normaltextrun" w:customStyle="1">
    <w:name w:val="normaltextrun"/>
    <w:basedOn w:val="DefaultParagraphFont"/>
    <w:rsid w:val="0050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nsult.defra.gov.uk/asf/ed5fd0b7"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Exotic.disease.policy@defra.gov.uk" TargetMode="External" Id="rId12" /><Relationship Type="http://schemas.openxmlformats.org/officeDocument/2006/relationships/header" Target="header1.xml" Id="rId17" /><Relationship Type="http://schemas.openxmlformats.org/officeDocument/2006/relationships/customXml" Target="../customXml/item5.xml" Id="rId25" /><Relationship Type="http://schemas.openxmlformats.org/officeDocument/2006/relationships/customXml" Target="../customXml/item2.xml" Id="rId2" /><Relationship Type="http://schemas.openxmlformats.org/officeDocument/2006/relationships/hyperlink" Target="mailto:consultation.coordinator@defra.gov.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gov.uk/government/publications/consultation-principles-guidance"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xotic.disease.policy@defra.gov.uk" TargetMode="External" Id="rId14" /><Relationship Type="http://schemas.openxmlformats.org/officeDocument/2006/relationships/footer" Target="footer3.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9820\AppData\Roaming\Microsoft\Templates\Defra%20Templates\Defra-letter-H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Official|14c80daa-741b-422c-9722-f71693c9ede4;#10;#Team|ff0485df-0575-416f-802f-e999165821b7;#9;#Internal Defra Group|0867f7b3-e76e-40ca-bb1f-5ba341a49230;#8;#Core Defra|026223dd-2e56-4615-868d-7c5bfd566810;#7;#Crown|69589897-2828-4761-976e-717fd8e631c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6A4EC780AB4804FAF76A64F314E6786" ma:contentTypeVersion="62" ma:contentTypeDescription="new Document or upload" ma:contentTypeScope="" ma:versionID="8aa33ad14ccacb2ac474d19d991c518d">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8ea1df031f2c663f7a798bc1bc24ce6f"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Animal Health" ma:internalName="Team">
      <xsd:simpleType>
        <xsd:restriction base="dms:Text"/>
      </xsd:simpleType>
    </xsd:element>
    <xsd:element name="Topic" ma:index="18" nillable="true" ma:displayName="Topic" ma:default="Exotic Diseases Cross Cutt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4220c33-6dc8-431a-a6f8-783cb9909e47}"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c4220c33-6dc8-431a-a6f8-783cb9909e47}"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dlc_EmailFrom xmlns="6dfd283e-d7c6-4db4-b263-522c893cd078"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Exotic Diseases Cross Cutting</Topic>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ReceivedUTC xmlns="6dfd283e-d7c6-4db4-b263-522c893cd078" xsi:nil="true"/>
    <bcb1675984d34ae3a1ed6b6e433c98de xmlns="6dfd283e-d7c6-4db4-b263-522c893cd078">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CC xmlns="6dfd283e-d7c6-4db4-b263-522c893cd078" xsi:nil="true"/>
    <dlc_EmailSubject xmlns="6dfd283e-d7c6-4db4-b263-522c893cd078" xsi:nil="true"/>
    <HOMigrated xmlns="662745e8-e224-48e8-a2e3-254862b8c2f5">false</HOMigrated>
    <dlc_EmailTo xmlns="6dfd283e-d7c6-4db4-b263-522c893cd078" xsi:nil="true"/>
    <dlc_EmailSentUTC xmlns="6dfd283e-d7c6-4db4-b263-522c893cd078" xsi:nil="true"/>
    <TaxCatchAll xmlns="662745e8-e224-48e8-a2e3-254862b8c2f5">
      <Value>6</Value>
      <Value>10</Value>
      <Value>9</Value>
      <Value>8</Value>
      <Value>7</Value>
    </TaxCatchAll>
    <Team xmlns="662745e8-e224-48e8-a2e3-254862b8c2f5">Animal Health</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ocumentManagement>
</p:properties>
</file>

<file path=customXml/itemProps1.xml><?xml version="1.0" encoding="utf-8"?>
<ds:datastoreItem xmlns:ds="http://schemas.openxmlformats.org/officeDocument/2006/customXml" ds:itemID="{F0D65C19-E7F3-4FCE-A370-EF6E45D682F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F313593-4D5E-453D-9BA9-E4D0867742B4}">
  <ds:schemaRefs>
    <ds:schemaRef ds:uri="http://schemas.microsoft.com/sharepoint/v3/contenttype/forms"/>
  </ds:schemaRefs>
</ds:datastoreItem>
</file>

<file path=customXml/itemProps3.xml><?xml version="1.0" encoding="utf-8"?>
<ds:datastoreItem xmlns:ds="http://schemas.openxmlformats.org/officeDocument/2006/customXml" ds:itemID="{AECA5AC6-FE2E-48AB-A925-C1C17CD4022E}">
  <ds:schemaRefs>
    <ds:schemaRef ds:uri="Microsoft.SharePoint.Taxonomy.ContentTypeSync"/>
  </ds:schemaRefs>
</ds:datastoreItem>
</file>

<file path=customXml/itemProps4.xml><?xml version="1.0" encoding="utf-8"?>
<ds:datastoreItem xmlns:ds="http://schemas.openxmlformats.org/officeDocument/2006/customXml" ds:itemID="{99FFEBE0-CDBE-44FA-BE06-3897A3AC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B0457-236A-44FC-BAE6-551C296F70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Defra-letter-HMG.dot</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of letter</dc:title>
  <dc:subject/>
  <dc:creator>Defra</dc:creator>
  <cp:keywords/>
  <dc:description>Version 3.3 last updated: 16 April 2013</dc:description>
  <cp:lastModifiedBy>Winstone, Chloe</cp:lastModifiedBy>
  <cp:revision>7</cp:revision>
  <cp:lastPrinted>2006-06-13T18:36:00Z</cp:lastPrinted>
  <dcterms:created xsi:type="dcterms:W3CDTF">2022-02-25T14:06:00Z</dcterms:created>
  <dcterms:modified xsi:type="dcterms:W3CDTF">2022-02-25T14:45:54Z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1.0.0</vt:lpwstr>
  </property>
  <property fmtid="{D5CDD505-2E9C-101B-9397-08002B2CF9AE}" pid="3" name="ContentTypeId">
    <vt:lpwstr>0x010100A5BF1C78D9F64B679A5EBDE1C6598EBC010046A4EC780AB4804FAF76A64F314E6786</vt:lpwstr>
  </property>
  <property fmtid="{D5CDD505-2E9C-101B-9397-08002B2CF9AE}" pid="4" name="dlc_EmailReceivedUTC">
    <vt:lpwstr/>
  </property>
  <property fmtid="{D5CDD505-2E9C-101B-9397-08002B2CF9AE}" pid="5" name="dlc_EmailTo">
    <vt:lpwstr/>
  </property>
  <property fmtid="{D5CDD505-2E9C-101B-9397-08002B2CF9AE}" pid="6" name="cf401361b24e474cb011be6eb76c0e76">
    <vt:lpwstr>Crown|69589897-2828-4761-976e-717fd8e631c9</vt:lpwstr>
  </property>
  <property fmtid="{D5CDD505-2E9C-101B-9397-08002B2CF9AE}" pid="7" name="dlc_EmailSubject">
    <vt:lpwstr/>
  </property>
  <property fmtid="{D5CDD505-2E9C-101B-9397-08002B2CF9AE}" pid="8" name="dlc_EmailSentUTC">
    <vt:lpwstr/>
  </property>
  <property fmtid="{D5CDD505-2E9C-101B-9397-08002B2CF9AE}" pid="9" name="k85d23755b3a46b5a51451cf336b2e9b">
    <vt:lpwstr/>
  </property>
  <property fmtid="{D5CDD505-2E9C-101B-9397-08002B2CF9AE}" pid="10" name="TaxCatchAllLabel">
    <vt:lpwstr/>
  </property>
  <property fmtid="{D5CDD505-2E9C-101B-9397-08002B2CF9AE}" pid="11" name="bcb1675984d34ae3a1ed6b6e433c98de">
    <vt:lpwstr/>
  </property>
  <property fmtid="{D5CDD505-2E9C-101B-9397-08002B2CF9AE}" pid="12" name="Topic">
    <vt:lpwstr>Exotic Diseases Cross Cutting</vt:lpwstr>
  </property>
  <property fmtid="{D5CDD505-2E9C-101B-9397-08002B2CF9AE}" pid="13" name="HOMigrated">
    <vt:lpwstr>0</vt:lpwstr>
  </property>
  <property fmtid="{D5CDD505-2E9C-101B-9397-08002B2CF9AE}" pid="14" name="ddeb1fd0a9ad4436a96525d34737dc44">
    <vt:lpwstr>Internal Defra Group|0867f7b3-e76e-40ca-bb1f-5ba341a49230</vt:lpwstr>
  </property>
  <property fmtid="{D5CDD505-2E9C-101B-9397-08002B2CF9AE}" pid="15" name="lae2bfa7b6474897ab4a53f76ea236c7">
    <vt:lpwstr>Official|14c80daa-741b-422c-9722-f71693c9ede4</vt:lpwstr>
  </property>
  <property fmtid="{D5CDD505-2E9C-101B-9397-08002B2CF9AE}" pid="16" name="peb8f3fab875401ca34a9f28cac46400">
    <vt:lpwstr/>
  </property>
  <property fmtid="{D5CDD505-2E9C-101B-9397-08002B2CF9AE}" pid="17" name="TaxCatchAll">
    <vt:lpwstr>6;#Official|14c80daa-741b-422c-9722-f71693c9ede4;#10;#Team|ff0485df-0575-416f-802f-e999165821b7;#9;#Internal Defra Group|0867f7b3-e76e-40ca-bb1f-5ba341a49230;#8;#Core Defra|026223dd-2e56-4615-868d-7c5bfd566810;#7;#Crown|69589897-2828-4761-976e-717fd8e631c</vt:lpwstr>
  </property>
  <property fmtid="{D5CDD505-2E9C-101B-9397-08002B2CF9AE}" pid="18" name="dlc_EmailCC">
    <vt:lpwstr/>
  </property>
  <property fmtid="{D5CDD505-2E9C-101B-9397-08002B2CF9AE}" pid="19" name="fe59e9859d6a491389c5b03567f5dda5">
    <vt:lpwstr>Core Defra|026223dd-2e56-4615-868d-7c5bfd566810</vt:lpwstr>
  </property>
  <property fmtid="{D5CDD505-2E9C-101B-9397-08002B2CF9AE}" pid="20" name="dlc_EmailFrom">
    <vt:lpwstr/>
  </property>
  <property fmtid="{D5CDD505-2E9C-101B-9397-08002B2CF9AE}" pid="21" name="Team">
    <vt:lpwstr>Animal Health</vt:lpwstr>
  </property>
  <property fmtid="{D5CDD505-2E9C-101B-9397-08002B2CF9AE}" pid="22" name="n7493b4506bf40e28c373b1e51a33445">
    <vt:lpwstr>Team|ff0485df-0575-416f-802f-e999165821b7</vt:lpwstr>
  </property>
  <property fmtid="{D5CDD505-2E9C-101B-9397-08002B2CF9AE}" pid="23" name="InformationType">
    <vt:lpwstr/>
  </property>
  <property fmtid="{D5CDD505-2E9C-101B-9397-08002B2CF9AE}" pid="24" name="HOGovernmentSecurityClassification">
    <vt:lpwstr>6;#Official|14c80daa-741b-422c-9722-f71693c9ede4</vt:lpwstr>
  </property>
  <property fmtid="{D5CDD505-2E9C-101B-9397-08002B2CF9AE}" pid="25" name="OrganisationalUnit">
    <vt:lpwstr>8;#Core Defra|026223dd-2e56-4615-868d-7c5bfd566810</vt:lpwstr>
  </property>
  <property fmtid="{D5CDD505-2E9C-101B-9397-08002B2CF9AE}" pid="26" name="HOSiteType">
    <vt:lpwstr>10;#Team|ff0485df-0575-416f-802f-e999165821b7</vt:lpwstr>
  </property>
  <property fmtid="{D5CDD505-2E9C-101B-9397-08002B2CF9AE}" pid="27" name="Directorate">
    <vt:lpwstr/>
  </property>
  <property fmtid="{D5CDD505-2E9C-101B-9397-08002B2CF9AE}" pid="28" name="Distribution">
    <vt:lpwstr>9;#Internal Defra Group|0867f7b3-e76e-40ca-bb1f-5ba341a49230</vt:lpwstr>
  </property>
  <property fmtid="{D5CDD505-2E9C-101B-9397-08002B2CF9AE}" pid="29" name="HOCopyrightLevel">
    <vt:lpwstr>7;#Crown|69589897-2828-4761-976e-717fd8e631c9</vt:lpwstr>
  </property>
  <property fmtid="{D5CDD505-2E9C-101B-9397-08002B2CF9AE}" pid="30" name="SecurityClassification">
    <vt:lpwstr/>
  </property>
</Properties>
</file>